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00BC" w14:textId="7154254F" w:rsidR="004F3098" w:rsidRPr="006E3B29" w:rsidRDefault="006E3B29">
      <w:pPr>
        <w:rPr>
          <w:rFonts w:ascii="Trebuchet MS" w:hAnsi="Trebuchet MS"/>
          <w:b/>
          <w:sz w:val="28"/>
          <w:szCs w:val="28"/>
        </w:rPr>
      </w:pPr>
      <w:r w:rsidRPr="006E3B29">
        <w:rPr>
          <w:rFonts w:ascii="Trebuchet MS" w:hAnsi="Trebuchet MS"/>
          <w:b/>
          <w:noProof/>
          <w:sz w:val="28"/>
          <w:szCs w:val="28"/>
          <w:lang w:eastAsia="en-GB"/>
        </w:rPr>
        <mc:AlternateContent>
          <mc:Choice Requires="wps">
            <w:drawing>
              <wp:anchor distT="0" distB="0" distL="114300" distR="114300" simplePos="0" relativeHeight="251669504" behindDoc="0" locked="0" layoutInCell="1" allowOverlap="1" wp14:anchorId="17239960" wp14:editId="6667B853">
                <wp:simplePos x="0" y="0"/>
                <wp:positionH relativeFrom="column">
                  <wp:posOffset>1079500</wp:posOffset>
                </wp:positionH>
                <wp:positionV relativeFrom="paragraph">
                  <wp:posOffset>0</wp:posOffset>
                </wp:positionV>
                <wp:extent cx="5727700" cy="1079500"/>
                <wp:effectExtent l="0" t="0" r="254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079500"/>
                        </a:xfrm>
                        <a:prstGeom prst="rect">
                          <a:avLst/>
                        </a:prstGeom>
                        <a:solidFill>
                          <a:srgbClr val="FFFFFF"/>
                        </a:solidFill>
                        <a:ln w="9525">
                          <a:solidFill>
                            <a:srgbClr val="000000"/>
                          </a:solidFill>
                          <a:miter lim="800000"/>
                          <a:headEnd/>
                          <a:tailEnd/>
                        </a:ln>
                      </wps:spPr>
                      <wps:txbx>
                        <w:txbxContent>
                          <w:p w14:paraId="70688378" w14:textId="76D18729" w:rsidR="006E3B29" w:rsidRPr="00A93C2F" w:rsidRDefault="006E3B29" w:rsidP="006E3B29">
                            <w:pPr>
                              <w:rPr>
                                <w:rFonts w:ascii="Trebuchet MS" w:hAnsi="Trebuchet MS"/>
                                <w:b/>
                                <w:sz w:val="28"/>
                                <w:szCs w:val="28"/>
                              </w:rPr>
                            </w:pPr>
                            <w:r w:rsidRPr="002424B4">
                              <w:rPr>
                                <w:b/>
                                <w:sz w:val="44"/>
                                <w:szCs w:val="44"/>
                              </w:rPr>
                              <w:t>Christ the King RC Primary School</w:t>
                            </w:r>
                          </w:p>
                          <w:p w14:paraId="0BD5E69A" w14:textId="694285EA" w:rsidR="006E3B29" w:rsidRPr="006E3B29" w:rsidRDefault="006E3B29">
                            <w:pPr>
                              <w:rPr>
                                <w:sz w:val="36"/>
                                <w:szCs w:val="36"/>
                              </w:rPr>
                            </w:pPr>
                            <w:r w:rsidRPr="006E3B29">
                              <w:rPr>
                                <w:b/>
                                <w:sz w:val="36"/>
                                <w:szCs w:val="36"/>
                              </w:rPr>
                              <w:t>Feedback and Marking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39960" id="_x0000_t202" coordsize="21600,21600" o:spt="202" path="m,l,21600r21600,l21600,xe">
                <v:stroke joinstyle="miter"/>
                <v:path gradientshapeok="t" o:connecttype="rect"/>
              </v:shapetype>
              <v:shape id="Text Box 2" o:spid="_x0000_s1026" type="#_x0000_t202" style="position:absolute;margin-left:85pt;margin-top:0;width:451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">
                <v:textbox>
                  <w:txbxContent>
                    <w:p w14:paraId="70688378" w14:textId="76D18729" w:rsidR="006E3B29" w:rsidRPr="00A93C2F" w:rsidRDefault="006E3B29" w:rsidP="006E3B29">
                      <w:pPr>
                        <w:rPr>
                          <w:rFonts w:ascii="Trebuchet MS" w:hAnsi="Trebuchet MS"/>
                          <w:b/>
                          <w:sz w:val="28"/>
                          <w:szCs w:val="28"/>
                        </w:rPr>
                      </w:pPr>
                      <w:r w:rsidRPr="002424B4">
                        <w:rPr>
                          <w:b/>
                          <w:sz w:val="44"/>
                          <w:szCs w:val="44"/>
                        </w:rPr>
                        <w:t>Christ the King RC Primary School</w:t>
                      </w:r>
                    </w:p>
                    <w:p w14:paraId="0BD5E69A" w14:textId="694285EA" w:rsidR="006E3B29" w:rsidRPr="006E3B29" w:rsidRDefault="006E3B29">
                      <w:pPr>
                        <w:rPr>
                          <w:sz w:val="36"/>
                          <w:szCs w:val="36"/>
                        </w:rPr>
                      </w:pPr>
                      <w:r w:rsidRPr="006E3B29">
                        <w:rPr>
                          <w:b/>
                          <w:sz w:val="36"/>
                          <w:szCs w:val="36"/>
                        </w:rPr>
                        <w:t>Feedback and Marking Policy</w:t>
                      </w:r>
                    </w:p>
                  </w:txbxContent>
                </v:textbox>
              </v:shape>
            </w:pict>
          </mc:Fallback>
        </mc:AlternateContent>
      </w:r>
      <w:r>
        <w:rPr>
          <w:rFonts w:ascii="Trebuchet MS" w:hAnsi="Trebuchet MS"/>
          <w:b/>
          <w:noProof/>
          <w:sz w:val="28"/>
          <w:szCs w:val="28"/>
          <w:lang w:eastAsia="en-GB"/>
        </w:rPr>
        <w:drawing>
          <wp:inline distT="0" distB="0" distL="0" distR="0" wp14:anchorId="28C9852A" wp14:editId="19033BF0">
            <wp:extent cx="901700"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53" cy="1093211"/>
                    </a:xfrm>
                    <a:prstGeom prst="rect">
                      <a:avLst/>
                    </a:prstGeom>
                    <a:noFill/>
                  </pic:spPr>
                </pic:pic>
              </a:graphicData>
            </a:graphic>
          </wp:inline>
        </w:drawing>
      </w:r>
      <w:r w:rsidR="002424B4">
        <w:rPr>
          <w:rFonts w:ascii="Trebuchet MS" w:hAnsi="Trebuchet MS"/>
          <w:b/>
          <w:sz w:val="28"/>
          <w:szCs w:val="28"/>
        </w:rPr>
        <w:t xml:space="preserve">   </w:t>
      </w:r>
      <w:r w:rsidR="002424B4">
        <w:rPr>
          <w:b/>
          <w:sz w:val="28"/>
          <w:szCs w:val="28"/>
        </w:rPr>
        <w:t xml:space="preserve">               </w:t>
      </w:r>
    </w:p>
    <w:p w14:paraId="17241185" w14:textId="77777777" w:rsidR="006E3B29" w:rsidRDefault="006E3B29"/>
    <w:tbl>
      <w:tblPr>
        <w:tblStyle w:val="TableGrid"/>
        <w:tblpPr w:leftFromText="180" w:rightFromText="180" w:vertAnchor="page" w:horzAnchor="margin" w:tblpY="3161"/>
        <w:tblW w:w="10881" w:type="dxa"/>
        <w:tblLook w:val="04A0" w:firstRow="1" w:lastRow="0" w:firstColumn="1" w:lastColumn="0" w:noHBand="0" w:noVBand="1"/>
      </w:tblPr>
      <w:tblGrid>
        <w:gridCol w:w="1951"/>
        <w:gridCol w:w="4210"/>
        <w:gridCol w:w="4720"/>
      </w:tblGrid>
      <w:tr w:rsidR="006E3B29" w:rsidRPr="008C0356" w14:paraId="7BE22C76" w14:textId="77777777" w:rsidTr="006E3B29">
        <w:tc>
          <w:tcPr>
            <w:tcW w:w="1951" w:type="dxa"/>
          </w:tcPr>
          <w:p w14:paraId="12D27FE5" w14:textId="77777777" w:rsidR="006E3B29" w:rsidRPr="008C0356" w:rsidRDefault="006E3B29" w:rsidP="006E3B29">
            <w:r w:rsidRPr="008C0356">
              <w:t>Date adopted</w:t>
            </w:r>
          </w:p>
        </w:tc>
        <w:tc>
          <w:tcPr>
            <w:tcW w:w="4210" w:type="dxa"/>
          </w:tcPr>
          <w:p w14:paraId="30812C3D" w14:textId="16C79109" w:rsidR="006E3B29" w:rsidRPr="008C0356" w:rsidRDefault="00FC3575" w:rsidP="006E3B29">
            <w:r>
              <w:t>July</w:t>
            </w:r>
            <w:r w:rsidR="006E3B29" w:rsidRPr="008C0356">
              <w:t xml:space="preserve"> 2019</w:t>
            </w:r>
          </w:p>
        </w:tc>
        <w:tc>
          <w:tcPr>
            <w:tcW w:w="4720" w:type="dxa"/>
          </w:tcPr>
          <w:p w14:paraId="668AF4E7" w14:textId="77777777" w:rsidR="006E3B29" w:rsidRPr="008C0356" w:rsidRDefault="006E3B29" w:rsidP="006E3B29">
            <w:r w:rsidRPr="008C0356">
              <w:t>Notes</w:t>
            </w:r>
          </w:p>
        </w:tc>
      </w:tr>
      <w:tr w:rsidR="006E3B29" w:rsidRPr="008C0356" w14:paraId="7ABA0B41" w14:textId="77777777" w:rsidTr="006E3B29">
        <w:tc>
          <w:tcPr>
            <w:tcW w:w="1951" w:type="dxa"/>
          </w:tcPr>
          <w:p w14:paraId="2ED0B64F" w14:textId="77777777" w:rsidR="006E3B29" w:rsidRPr="008C0356" w:rsidRDefault="006E3B29" w:rsidP="006E3B29">
            <w:r w:rsidRPr="008C0356">
              <w:t>Last reviewed</w:t>
            </w:r>
          </w:p>
        </w:tc>
        <w:tc>
          <w:tcPr>
            <w:tcW w:w="4210" w:type="dxa"/>
          </w:tcPr>
          <w:p w14:paraId="17EECFE4" w14:textId="1219BAB2" w:rsidR="006E3B29" w:rsidRPr="008C0356" w:rsidRDefault="00FC3575" w:rsidP="006E3B29">
            <w:r>
              <w:t>June 2018</w:t>
            </w:r>
          </w:p>
        </w:tc>
        <w:tc>
          <w:tcPr>
            <w:tcW w:w="4720" w:type="dxa"/>
            <w:vMerge w:val="restart"/>
          </w:tcPr>
          <w:p w14:paraId="3FAA137A" w14:textId="77777777" w:rsidR="006E3B29" w:rsidRPr="008C0356" w:rsidRDefault="006E3B29" w:rsidP="006E3B29">
            <w:r w:rsidRPr="008C0356">
              <w:t>School Policy</w:t>
            </w:r>
          </w:p>
        </w:tc>
      </w:tr>
      <w:tr w:rsidR="006E3B29" w:rsidRPr="008C0356" w14:paraId="771CD680" w14:textId="77777777" w:rsidTr="006E3B29">
        <w:tc>
          <w:tcPr>
            <w:tcW w:w="1951" w:type="dxa"/>
          </w:tcPr>
          <w:p w14:paraId="4E4EB7F2" w14:textId="77777777" w:rsidR="006E3B29" w:rsidRPr="008C0356" w:rsidRDefault="006E3B29" w:rsidP="006E3B29">
            <w:r w:rsidRPr="008C0356">
              <w:t>Review cycle</w:t>
            </w:r>
          </w:p>
        </w:tc>
        <w:tc>
          <w:tcPr>
            <w:tcW w:w="4210" w:type="dxa"/>
          </w:tcPr>
          <w:p w14:paraId="3CF39801" w14:textId="77777777" w:rsidR="006E3B29" w:rsidRPr="008C0356" w:rsidRDefault="006E3B29" w:rsidP="006E3B29">
            <w:r w:rsidRPr="008C0356">
              <w:t>Annually</w:t>
            </w:r>
          </w:p>
        </w:tc>
        <w:tc>
          <w:tcPr>
            <w:tcW w:w="4720" w:type="dxa"/>
            <w:vMerge/>
          </w:tcPr>
          <w:p w14:paraId="681B3714" w14:textId="77777777" w:rsidR="006E3B29" w:rsidRPr="008C0356" w:rsidRDefault="006E3B29" w:rsidP="006E3B29"/>
        </w:tc>
      </w:tr>
      <w:tr w:rsidR="006E3B29" w:rsidRPr="008C0356" w14:paraId="652F418C" w14:textId="77777777" w:rsidTr="006E3B29">
        <w:tc>
          <w:tcPr>
            <w:tcW w:w="1951" w:type="dxa"/>
          </w:tcPr>
          <w:p w14:paraId="285DDD58" w14:textId="77777777" w:rsidR="006E3B29" w:rsidRPr="008C0356" w:rsidRDefault="006E3B29" w:rsidP="006E3B29">
            <w:r w:rsidRPr="008C0356">
              <w:t>Author/Owner</w:t>
            </w:r>
          </w:p>
        </w:tc>
        <w:tc>
          <w:tcPr>
            <w:tcW w:w="4210" w:type="dxa"/>
          </w:tcPr>
          <w:p w14:paraId="34014193" w14:textId="77777777" w:rsidR="006E3B29" w:rsidRPr="008C0356" w:rsidRDefault="006E3B29" w:rsidP="006E3B29">
            <w:r w:rsidRPr="008C0356">
              <w:t>Governing Body</w:t>
            </w:r>
          </w:p>
        </w:tc>
        <w:tc>
          <w:tcPr>
            <w:tcW w:w="4720" w:type="dxa"/>
            <w:vMerge/>
          </w:tcPr>
          <w:p w14:paraId="2F3D7E9E" w14:textId="77777777" w:rsidR="006E3B29" w:rsidRPr="008C0356" w:rsidRDefault="006E3B29" w:rsidP="006E3B29"/>
        </w:tc>
      </w:tr>
    </w:tbl>
    <w:p w14:paraId="73272DB2" w14:textId="499B6978" w:rsidR="00865110" w:rsidRPr="008C0356" w:rsidRDefault="00A93C2F">
      <w:r w:rsidRPr="008C0356">
        <w:t>At Christ the King RC Primary, we recognise the importance of feedback as an integral part of the teaching and learning cycle, and aim to maximise the effectiveness of its use in practice. We are mindful also of the research surrounding effective feedback and the workload implications of written marking</w:t>
      </w:r>
      <w:r w:rsidR="00FC3575">
        <w:t>.</w:t>
      </w:r>
    </w:p>
    <w:p w14:paraId="4110FA2E" w14:textId="094CD6BF" w:rsidR="00865110" w:rsidRPr="008C0356" w:rsidRDefault="00865110">
      <w:r w:rsidRPr="008C0356">
        <w:t xml:space="preserve">Our policy is underpinned by the evidence </w:t>
      </w:r>
      <w:r w:rsidR="00A93C2F" w:rsidRPr="008C0356">
        <w:t xml:space="preserve">of best practice </w:t>
      </w:r>
      <w:r w:rsidRPr="008C0356">
        <w:t>from the Education Endowment Foundation and other expert organisations. The Education Endowment Foundation Research shows that effective feedback should:</w:t>
      </w:r>
    </w:p>
    <w:p w14:paraId="0143671C" w14:textId="71E0D010" w:rsidR="00865110" w:rsidRPr="008C0356" w:rsidRDefault="00865110" w:rsidP="00865110">
      <w:pPr>
        <w:pStyle w:val="ListParagraph"/>
        <w:numPr>
          <w:ilvl w:val="0"/>
          <w:numId w:val="1"/>
        </w:numPr>
      </w:pPr>
      <w:r w:rsidRPr="008C0356">
        <w:t>Be specific, accurate and clear</w:t>
      </w:r>
    </w:p>
    <w:p w14:paraId="11D75333" w14:textId="59F9AE48" w:rsidR="00865110" w:rsidRPr="008C0356" w:rsidRDefault="00865110" w:rsidP="00865110">
      <w:pPr>
        <w:pStyle w:val="ListParagraph"/>
        <w:numPr>
          <w:ilvl w:val="0"/>
          <w:numId w:val="1"/>
        </w:numPr>
      </w:pPr>
      <w:r w:rsidRPr="008C0356">
        <w:t>Encourage and support further effort</w:t>
      </w:r>
    </w:p>
    <w:p w14:paraId="0C9F7D96" w14:textId="7CEFB063" w:rsidR="00865110" w:rsidRPr="008C0356" w:rsidRDefault="00865110" w:rsidP="00865110">
      <w:pPr>
        <w:pStyle w:val="ListParagraph"/>
        <w:numPr>
          <w:ilvl w:val="0"/>
          <w:numId w:val="1"/>
        </w:numPr>
      </w:pPr>
      <w:r w:rsidRPr="008C0356">
        <w:t>Be given sparingly so that it is meaningful</w:t>
      </w:r>
    </w:p>
    <w:p w14:paraId="5DA188FE" w14:textId="7806AFD6" w:rsidR="00865110" w:rsidRPr="00D10DA4" w:rsidRDefault="00865110" w:rsidP="00865110">
      <w:pPr>
        <w:pStyle w:val="ListParagraph"/>
        <w:numPr>
          <w:ilvl w:val="0"/>
          <w:numId w:val="1"/>
        </w:numPr>
      </w:pPr>
      <w:r w:rsidRPr="00D10DA4">
        <w:t>Provide specific guidance on how to improve and not just tell pupils when they are wrong</w:t>
      </w:r>
      <w:r w:rsidR="00940869">
        <w:t>.</w:t>
      </w:r>
    </w:p>
    <w:p w14:paraId="259419E1" w14:textId="680C0E53" w:rsidR="004F6F99" w:rsidRPr="008C0356" w:rsidRDefault="004F6F99" w:rsidP="00865110">
      <w:pPr>
        <w:pStyle w:val="ListParagraph"/>
        <w:numPr>
          <w:ilvl w:val="0"/>
          <w:numId w:val="1"/>
        </w:numPr>
      </w:pPr>
      <w:r w:rsidRPr="008C0356">
        <w:t>Put the onus on students to correct their own mistakes, rather than providing correct answers for them</w:t>
      </w:r>
    </w:p>
    <w:p w14:paraId="3385CAB6" w14:textId="68D42F01" w:rsidR="004F6F99" w:rsidRPr="008C0356" w:rsidRDefault="004F6F99" w:rsidP="00865110">
      <w:pPr>
        <w:pStyle w:val="ListParagraph"/>
        <w:numPr>
          <w:ilvl w:val="0"/>
          <w:numId w:val="1"/>
        </w:numPr>
      </w:pPr>
      <w:r w:rsidRPr="008C0356">
        <w:t>Alert the teacher to misconceptions, so that the teacher can address these in subsequent lessons</w:t>
      </w:r>
    </w:p>
    <w:p w14:paraId="58879EBC" w14:textId="39149229" w:rsidR="007F1F71" w:rsidRPr="008C0356" w:rsidRDefault="00837331" w:rsidP="007F1F71">
      <w:r w:rsidRPr="008C0356">
        <w:t>Notably, the Department for Education’s research into teacher workload has highlighted written marking as a key contributing factor to workload. As such</w:t>
      </w:r>
      <w:r w:rsidR="00FC3575">
        <w:t xml:space="preserve">, any feedback </w:t>
      </w:r>
      <w:r w:rsidRPr="008C0356">
        <w:t xml:space="preserve">should be: </w:t>
      </w:r>
      <w:r w:rsidRPr="008C0356">
        <w:rPr>
          <w:b/>
        </w:rPr>
        <w:t xml:space="preserve">Meaningful, Manageable </w:t>
      </w:r>
      <w:r w:rsidRPr="008C0356">
        <w:t>and</w:t>
      </w:r>
      <w:r w:rsidRPr="008C0356">
        <w:rPr>
          <w:b/>
        </w:rPr>
        <w:t xml:space="preserve"> Motivating. </w:t>
      </w:r>
    </w:p>
    <w:p w14:paraId="302E06FF" w14:textId="2C23463F" w:rsidR="004F6F99" w:rsidRPr="008C0356" w:rsidRDefault="004F6F99" w:rsidP="00865110">
      <w:pPr>
        <w:rPr>
          <w:b/>
        </w:rPr>
      </w:pPr>
      <w:r w:rsidRPr="008C0356">
        <w:rPr>
          <w:b/>
        </w:rPr>
        <w:t>Key Principles</w:t>
      </w:r>
    </w:p>
    <w:p w14:paraId="191161E3" w14:textId="7D980554" w:rsidR="00865110" w:rsidRPr="008C0356" w:rsidRDefault="00865110" w:rsidP="00865110">
      <w:r w:rsidRPr="008C0356">
        <w:t>Our policy on feedback has at its core a number of principles</w:t>
      </w:r>
    </w:p>
    <w:p w14:paraId="4AE508F2" w14:textId="171CE494" w:rsidR="00865110" w:rsidRPr="008C0356" w:rsidRDefault="00865110" w:rsidP="00865110">
      <w:pPr>
        <w:pStyle w:val="ListParagraph"/>
        <w:numPr>
          <w:ilvl w:val="0"/>
          <w:numId w:val="2"/>
        </w:numPr>
      </w:pPr>
      <w:r w:rsidRPr="008C0356">
        <w:t>The sole purpose of feedback should be to further children’s learning</w:t>
      </w:r>
      <w:r w:rsidR="003233C8" w:rsidRPr="008C0356">
        <w:t>;</w:t>
      </w:r>
    </w:p>
    <w:p w14:paraId="53FE393C" w14:textId="306C34B7" w:rsidR="00837331" w:rsidRPr="008C0356" w:rsidRDefault="00837331" w:rsidP="00865110">
      <w:pPr>
        <w:pStyle w:val="ListParagraph"/>
        <w:numPr>
          <w:ilvl w:val="0"/>
          <w:numId w:val="2"/>
        </w:numPr>
      </w:pPr>
      <w:r w:rsidRPr="008C0356">
        <w:t>Feedback should empower children to take responsibility for improving their own work</w:t>
      </w:r>
      <w:r w:rsidR="00FC3575">
        <w:t>.</w:t>
      </w:r>
    </w:p>
    <w:p w14:paraId="3E87D8C5" w14:textId="02838245" w:rsidR="000000BE" w:rsidRDefault="000000BE" w:rsidP="00865110">
      <w:pPr>
        <w:pStyle w:val="ListParagraph"/>
        <w:numPr>
          <w:ilvl w:val="0"/>
          <w:numId w:val="2"/>
        </w:numPr>
      </w:pPr>
      <w:r w:rsidRPr="008C0356">
        <w:t>Children should receive feedback either within the lesson</w:t>
      </w:r>
      <w:r w:rsidR="00FC3575">
        <w:t xml:space="preserve"> or in the next appropriate lesson – verbal or written.</w:t>
      </w:r>
    </w:p>
    <w:p w14:paraId="51A48DB5" w14:textId="095BB0B4" w:rsidR="00FC3575" w:rsidRPr="008C0356" w:rsidRDefault="00FC3575" w:rsidP="00865110">
      <w:pPr>
        <w:pStyle w:val="ListParagraph"/>
        <w:numPr>
          <w:ilvl w:val="0"/>
          <w:numId w:val="2"/>
        </w:numPr>
      </w:pPr>
      <w:r>
        <w:t>Children are given time to respond to feedback as appropriate</w:t>
      </w:r>
      <w:r w:rsidR="00940869">
        <w:t xml:space="preserve">. </w:t>
      </w:r>
    </w:p>
    <w:p w14:paraId="2ACE4CDD" w14:textId="33C17889" w:rsidR="000000BE" w:rsidRPr="008C0356" w:rsidRDefault="00FC3575" w:rsidP="000000BE">
      <w:pPr>
        <w:pStyle w:val="ListParagraph"/>
        <w:numPr>
          <w:ilvl w:val="0"/>
          <w:numId w:val="2"/>
        </w:numPr>
      </w:pPr>
      <w:r>
        <w:t>T</w:t>
      </w:r>
      <w:r w:rsidR="000000BE" w:rsidRPr="008C0356">
        <w:t xml:space="preserve">eachers </w:t>
      </w:r>
      <w:r>
        <w:t>should ensure they</w:t>
      </w:r>
      <w:r w:rsidR="00D10DA4">
        <w:t xml:space="preserve"> </w:t>
      </w:r>
      <w:r>
        <w:t>‘</w:t>
      </w:r>
      <w:r w:rsidR="00D10DA4">
        <w:t>Teach, revisit, revisit, revisit</w:t>
      </w:r>
      <w:r>
        <w:t>’</w:t>
      </w:r>
      <w:r w:rsidR="008236CE">
        <w:t xml:space="preserve"> to take account of the </w:t>
      </w:r>
      <w:r>
        <w:t>‘</w:t>
      </w:r>
      <w:r w:rsidR="008236CE">
        <w:t>forgetting curve</w:t>
      </w:r>
      <w:r>
        <w:t>’</w:t>
      </w:r>
      <w:r w:rsidR="008236CE">
        <w:t>.</w:t>
      </w:r>
    </w:p>
    <w:p w14:paraId="24AE3BE8" w14:textId="4A9944CA" w:rsidR="003233C8" w:rsidRPr="008236CE" w:rsidRDefault="003233C8" w:rsidP="00865110">
      <w:pPr>
        <w:pStyle w:val="ListParagraph"/>
        <w:numPr>
          <w:ilvl w:val="0"/>
          <w:numId w:val="2"/>
        </w:numPr>
      </w:pPr>
      <w:r w:rsidRPr="008236CE">
        <w:t>Written comments should only be used where they are accessible to pup</w:t>
      </w:r>
      <w:r w:rsidR="00837331" w:rsidRPr="008236CE">
        <w:t>i</w:t>
      </w:r>
      <w:r w:rsidRPr="008236CE">
        <w:t>ls according to age and ability;</w:t>
      </w:r>
    </w:p>
    <w:p w14:paraId="2039EADA" w14:textId="6F3819DA" w:rsidR="00FC3575" w:rsidRDefault="00FC3575" w:rsidP="000000BE">
      <w:pPr>
        <w:pStyle w:val="ListParagraph"/>
        <w:numPr>
          <w:ilvl w:val="0"/>
          <w:numId w:val="2"/>
        </w:numPr>
      </w:pPr>
      <w:r>
        <w:t>A wide range of Assessment for Learning (AfL) strategies are used to give feedback</w:t>
      </w:r>
      <w:r w:rsidR="00940869">
        <w:t xml:space="preserve"> based on the EEF model,</w:t>
      </w:r>
      <w:r>
        <w:t xml:space="preserve"> e.g. modelling, </w:t>
      </w:r>
      <w:r w:rsidR="00BA7CF6">
        <w:t xml:space="preserve">cueing, </w:t>
      </w:r>
      <w:r>
        <w:t>prompting</w:t>
      </w:r>
      <w:r w:rsidR="00940869">
        <w:t>, questioning,</w:t>
      </w:r>
      <w:r>
        <w:t xml:space="preserve"> self and peer assessment, marking station, </w:t>
      </w:r>
      <w:r w:rsidR="00940869">
        <w:t xml:space="preserve">whole </w:t>
      </w:r>
      <w:r>
        <w:t>class marking</w:t>
      </w:r>
      <w:r w:rsidR="00940869">
        <w:t>,</w:t>
      </w:r>
      <w:r>
        <w:t xml:space="preserve"> tickled pink / grow green teacher marking, etc.</w:t>
      </w:r>
    </w:p>
    <w:p w14:paraId="2F0C2D19" w14:textId="360CC252" w:rsidR="007819CF" w:rsidRPr="008236CE" w:rsidRDefault="00940869" w:rsidP="00865110">
      <w:pPr>
        <w:pStyle w:val="ListParagraph"/>
        <w:numPr>
          <w:ilvl w:val="0"/>
          <w:numId w:val="2"/>
        </w:numPr>
      </w:pPr>
      <w:r>
        <w:t>Teachers use AfL to plan next steps in learning.</w:t>
      </w:r>
    </w:p>
    <w:p w14:paraId="0624F67B" w14:textId="47A5BBF0" w:rsidR="00742431" w:rsidRPr="008C0356" w:rsidRDefault="003205A3" w:rsidP="003205A3">
      <w:r w:rsidRPr="008C0356">
        <w:t>Within these principles, our aim is to make use of the good practice approaches outlined by the EEF toolkit</w:t>
      </w:r>
      <w:r w:rsidR="00940869">
        <w:t>.</w:t>
      </w:r>
    </w:p>
    <w:p w14:paraId="3C27B1F1" w14:textId="77777777" w:rsidR="00940869" w:rsidRDefault="00940869" w:rsidP="003205A3">
      <w:pPr>
        <w:rPr>
          <w:b/>
          <w:sz w:val="24"/>
          <w:szCs w:val="24"/>
        </w:rPr>
      </w:pPr>
    </w:p>
    <w:p w14:paraId="59E23687" w14:textId="77777777" w:rsidR="00940869" w:rsidRDefault="00940869" w:rsidP="003205A3">
      <w:pPr>
        <w:rPr>
          <w:b/>
          <w:sz w:val="24"/>
          <w:szCs w:val="24"/>
        </w:rPr>
      </w:pPr>
    </w:p>
    <w:p w14:paraId="561E0FCA" w14:textId="01987183" w:rsidR="003205A3" w:rsidRPr="008C0356" w:rsidRDefault="00A36A7F" w:rsidP="003205A3">
      <w:pPr>
        <w:rPr>
          <w:b/>
          <w:sz w:val="24"/>
          <w:szCs w:val="24"/>
        </w:rPr>
      </w:pPr>
      <w:r>
        <w:rPr>
          <w:b/>
          <w:sz w:val="24"/>
          <w:szCs w:val="24"/>
        </w:rPr>
        <w:t>Feedback and Marking in P</w:t>
      </w:r>
      <w:r w:rsidR="003205A3" w:rsidRPr="008C0356">
        <w:rPr>
          <w:b/>
          <w:sz w:val="24"/>
          <w:szCs w:val="24"/>
        </w:rPr>
        <w:t>ractice</w:t>
      </w:r>
    </w:p>
    <w:p w14:paraId="68AD7ACE" w14:textId="4FD07226" w:rsidR="003205A3" w:rsidRPr="008C0356" w:rsidRDefault="003205A3" w:rsidP="003205A3">
      <w:r w:rsidRPr="008C0356">
        <w:lastRenderedPageBreak/>
        <w:t>It is vital that teachers evaluate the work that children undertake in lessons, and use information obtained from this to allow them to adjust their teaching. Feedback occurs at one of four common stages in the learning process:</w:t>
      </w:r>
    </w:p>
    <w:p w14:paraId="0AB80EF9" w14:textId="6B025782" w:rsidR="003205A3" w:rsidRPr="008C0356" w:rsidRDefault="003205A3" w:rsidP="003205A3">
      <w:pPr>
        <w:pStyle w:val="ListParagraph"/>
        <w:numPr>
          <w:ilvl w:val="0"/>
          <w:numId w:val="4"/>
        </w:numPr>
      </w:pPr>
      <w:r w:rsidRPr="008C0356">
        <w:t>Immediate feedback – at the point of teaching</w:t>
      </w:r>
    </w:p>
    <w:p w14:paraId="53E3FEAD" w14:textId="7122A55A" w:rsidR="003205A3" w:rsidRPr="008C0356" w:rsidRDefault="000326CE" w:rsidP="000326CE">
      <w:pPr>
        <w:pStyle w:val="ListParagraph"/>
        <w:numPr>
          <w:ilvl w:val="0"/>
          <w:numId w:val="4"/>
        </w:numPr>
      </w:pPr>
      <w:r>
        <w:t>Summary feedback – a</w:t>
      </w:r>
      <w:r w:rsidR="003205A3" w:rsidRPr="008C0356">
        <w:t>t the end of a lesson/task</w:t>
      </w:r>
    </w:p>
    <w:p w14:paraId="3FA72634" w14:textId="025956F4" w:rsidR="003205A3" w:rsidRPr="008C0356" w:rsidRDefault="003205A3" w:rsidP="003205A3">
      <w:pPr>
        <w:pStyle w:val="ListParagraph"/>
        <w:numPr>
          <w:ilvl w:val="0"/>
          <w:numId w:val="4"/>
        </w:numPr>
      </w:pPr>
      <w:r w:rsidRPr="008C0356">
        <w:t>Next lesson feedforward – further teaching enabling the children to identify and improve for themselves areas for development identified</w:t>
      </w:r>
      <w:r w:rsidR="002557C0" w:rsidRPr="008C0356">
        <w:t xml:space="preserve"> by the teacher </w:t>
      </w:r>
      <w:r w:rsidR="00940869">
        <w:t>– tickled pink, grow green comments and purple pen for improvement.</w:t>
      </w:r>
    </w:p>
    <w:p w14:paraId="05AB995C" w14:textId="3EC8A111" w:rsidR="002557C0" w:rsidRPr="008C0356" w:rsidRDefault="002557C0" w:rsidP="003205A3">
      <w:pPr>
        <w:pStyle w:val="ListParagraph"/>
        <w:numPr>
          <w:ilvl w:val="0"/>
          <w:numId w:val="4"/>
        </w:numPr>
      </w:pPr>
      <w:r w:rsidRPr="008C0356">
        <w:t>Summative feedback – tasks planned to give teachers definitive feedback about whether a child has securely mastered the material under study</w:t>
      </w:r>
    </w:p>
    <w:p w14:paraId="31D7DA53" w14:textId="0F4F92C2" w:rsidR="002557C0" w:rsidRPr="008C0356" w:rsidRDefault="002557C0" w:rsidP="002557C0">
      <w:r w:rsidRPr="008C0356">
        <w:t>These practices can be seen in the following practises:</w:t>
      </w:r>
    </w:p>
    <w:tbl>
      <w:tblPr>
        <w:tblStyle w:val="TableGrid"/>
        <w:tblW w:w="0" w:type="auto"/>
        <w:tblLook w:val="04A0" w:firstRow="1" w:lastRow="0" w:firstColumn="1" w:lastColumn="0" w:noHBand="0" w:noVBand="1"/>
      </w:tblPr>
      <w:tblGrid>
        <w:gridCol w:w="2192"/>
        <w:gridCol w:w="4745"/>
        <w:gridCol w:w="3519"/>
      </w:tblGrid>
      <w:tr w:rsidR="007F19A3" w:rsidRPr="008C0356" w14:paraId="3930FB9A" w14:textId="77777777" w:rsidTr="00AC4017">
        <w:tc>
          <w:tcPr>
            <w:tcW w:w="2235" w:type="dxa"/>
          </w:tcPr>
          <w:p w14:paraId="3657B9B8" w14:textId="0A286C52" w:rsidR="007F19A3" w:rsidRPr="008C0356" w:rsidRDefault="00AC4017" w:rsidP="002557C0">
            <w:pPr>
              <w:rPr>
                <w:b/>
              </w:rPr>
            </w:pPr>
            <w:r w:rsidRPr="008C0356">
              <w:rPr>
                <w:b/>
              </w:rPr>
              <w:t>Type</w:t>
            </w:r>
          </w:p>
        </w:tc>
        <w:tc>
          <w:tcPr>
            <w:tcW w:w="4886" w:type="dxa"/>
          </w:tcPr>
          <w:p w14:paraId="5E7C9CA9" w14:textId="3E633F0D" w:rsidR="007F19A3" w:rsidRPr="008C0356" w:rsidRDefault="00AC4017" w:rsidP="002557C0">
            <w:pPr>
              <w:rPr>
                <w:b/>
              </w:rPr>
            </w:pPr>
            <w:r w:rsidRPr="008C0356">
              <w:rPr>
                <w:b/>
              </w:rPr>
              <w:t>What it looks like</w:t>
            </w:r>
          </w:p>
        </w:tc>
        <w:tc>
          <w:tcPr>
            <w:tcW w:w="3561" w:type="dxa"/>
          </w:tcPr>
          <w:p w14:paraId="6D92F0E9" w14:textId="0CCFC6B5" w:rsidR="007F19A3" w:rsidRPr="008C0356" w:rsidRDefault="00AC4017" w:rsidP="002557C0">
            <w:pPr>
              <w:rPr>
                <w:b/>
              </w:rPr>
            </w:pPr>
            <w:r w:rsidRPr="008C0356">
              <w:rPr>
                <w:b/>
              </w:rPr>
              <w:t>Evidence (for observers)</w:t>
            </w:r>
          </w:p>
        </w:tc>
      </w:tr>
      <w:tr w:rsidR="007F19A3" w:rsidRPr="008C0356" w14:paraId="6D725864" w14:textId="77777777" w:rsidTr="00AC4017">
        <w:tc>
          <w:tcPr>
            <w:tcW w:w="2235" w:type="dxa"/>
          </w:tcPr>
          <w:p w14:paraId="27311E96" w14:textId="59BAB521" w:rsidR="007F19A3" w:rsidRPr="008C0356" w:rsidRDefault="00AC4017" w:rsidP="002557C0">
            <w:pPr>
              <w:rPr>
                <w:b/>
              </w:rPr>
            </w:pPr>
            <w:r w:rsidRPr="008C0356">
              <w:rPr>
                <w:b/>
              </w:rPr>
              <w:t>Immediate</w:t>
            </w:r>
          </w:p>
        </w:tc>
        <w:tc>
          <w:tcPr>
            <w:tcW w:w="4886" w:type="dxa"/>
          </w:tcPr>
          <w:p w14:paraId="251FF427" w14:textId="77777777" w:rsidR="007F19A3" w:rsidRPr="008C0356" w:rsidRDefault="00AC4017" w:rsidP="00AC4017">
            <w:pPr>
              <w:pStyle w:val="ListParagraph"/>
              <w:numPr>
                <w:ilvl w:val="0"/>
                <w:numId w:val="7"/>
              </w:numPr>
            </w:pPr>
            <w:r w:rsidRPr="008C0356">
              <w:t>Includes teacher gathering feedback from teaching within the course of the lesson, including mini-whiteboards, bookwork, etc</w:t>
            </w:r>
            <w:r w:rsidR="003E533A" w:rsidRPr="008C0356">
              <w:t>.</w:t>
            </w:r>
          </w:p>
          <w:p w14:paraId="342BFD89" w14:textId="77777777" w:rsidR="003E533A" w:rsidRPr="008C0356" w:rsidRDefault="003E533A" w:rsidP="00AC4017">
            <w:pPr>
              <w:pStyle w:val="ListParagraph"/>
              <w:numPr>
                <w:ilvl w:val="0"/>
                <w:numId w:val="7"/>
              </w:numPr>
            </w:pPr>
            <w:r w:rsidRPr="008C0356">
              <w:t>Takes place in lessons with individuals or small groups</w:t>
            </w:r>
          </w:p>
          <w:p w14:paraId="39766914" w14:textId="77777777" w:rsidR="003E533A" w:rsidRPr="008C0356" w:rsidRDefault="003E533A" w:rsidP="00AC4017">
            <w:pPr>
              <w:pStyle w:val="ListParagraph"/>
              <w:numPr>
                <w:ilvl w:val="0"/>
                <w:numId w:val="7"/>
              </w:numPr>
            </w:pPr>
            <w:r w:rsidRPr="008C0356">
              <w:t>Often given verbally to pupils for immediate action</w:t>
            </w:r>
          </w:p>
          <w:p w14:paraId="0A9540D5" w14:textId="77777777" w:rsidR="003E533A" w:rsidRPr="008C0356" w:rsidRDefault="003E533A" w:rsidP="00AC4017">
            <w:pPr>
              <w:pStyle w:val="ListParagraph"/>
              <w:numPr>
                <w:ilvl w:val="0"/>
                <w:numId w:val="7"/>
              </w:numPr>
            </w:pPr>
            <w:r w:rsidRPr="008C0356">
              <w:t>May involve use of a teaching assistant to provide support or further challenge</w:t>
            </w:r>
          </w:p>
          <w:p w14:paraId="226F1997" w14:textId="282C24E1" w:rsidR="003E533A" w:rsidRPr="008C0356" w:rsidRDefault="003E533A" w:rsidP="00AC4017">
            <w:pPr>
              <w:pStyle w:val="ListParagraph"/>
              <w:numPr>
                <w:ilvl w:val="0"/>
                <w:numId w:val="7"/>
              </w:numPr>
            </w:pPr>
            <w:r w:rsidRPr="008C0356">
              <w:t>May re-direct the focus of teaching or the task</w:t>
            </w:r>
          </w:p>
        </w:tc>
        <w:tc>
          <w:tcPr>
            <w:tcW w:w="3561" w:type="dxa"/>
          </w:tcPr>
          <w:p w14:paraId="1B357912" w14:textId="3744B926" w:rsidR="007F19A3" w:rsidRPr="008C0356" w:rsidRDefault="00AC4017" w:rsidP="00AC4017">
            <w:pPr>
              <w:pStyle w:val="ListParagraph"/>
              <w:numPr>
                <w:ilvl w:val="0"/>
                <w:numId w:val="6"/>
              </w:numPr>
            </w:pPr>
            <w:r w:rsidRPr="008C0356">
              <w:t>Lesson observation/learning walks</w:t>
            </w:r>
          </w:p>
        </w:tc>
      </w:tr>
      <w:tr w:rsidR="007F19A3" w:rsidRPr="008C0356" w14:paraId="461830F0" w14:textId="77777777" w:rsidTr="00AC4017">
        <w:tc>
          <w:tcPr>
            <w:tcW w:w="2235" w:type="dxa"/>
          </w:tcPr>
          <w:p w14:paraId="56B5DEA6" w14:textId="2E14482E" w:rsidR="007F19A3" w:rsidRPr="008C0356" w:rsidRDefault="00AC4017" w:rsidP="002557C0">
            <w:pPr>
              <w:rPr>
                <w:b/>
              </w:rPr>
            </w:pPr>
            <w:r w:rsidRPr="008C0356">
              <w:rPr>
                <w:b/>
              </w:rPr>
              <w:t>Summary</w:t>
            </w:r>
          </w:p>
        </w:tc>
        <w:tc>
          <w:tcPr>
            <w:tcW w:w="4886" w:type="dxa"/>
          </w:tcPr>
          <w:p w14:paraId="1B250834" w14:textId="77777777" w:rsidR="007F19A3" w:rsidRPr="008C0356" w:rsidRDefault="003E533A" w:rsidP="003E533A">
            <w:pPr>
              <w:pStyle w:val="ListParagraph"/>
              <w:numPr>
                <w:ilvl w:val="0"/>
                <w:numId w:val="6"/>
              </w:numPr>
            </w:pPr>
            <w:r w:rsidRPr="008C0356">
              <w:t>Takes place at the end of a lesson or activity</w:t>
            </w:r>
          </w:p>
          <w:p w14:paraId="00CC483F" w14:textId="77777777" w:rsidR="003E533A" w:rsidRPr="008C0356" w:rsidRDefault="003E533A" w:rsidP="003E533A">
            <w:pPr>
              <w:pStyle w:val="ListParagraph"/>
              <w:numPr>
                <w:ilvl w:val="0"/>
                <w:numId w:val="6"/>
              </w:numPr>
            </w:pPr>
            <w:r w:rsidRPr="008C0356">
              <w:t>Often involves whole groups or classes</w:t>
            </w:r>
          </w:p>
          <w:p w14:paraId="3999D6FE" w14:textId="77777777" w:rsidR="003E533A" w:rsidRPr="008C0356" w:rsidRDefault="003E533A" w:rsidP="003E533A">
            <w:pPr>
              <w:pStyle w:val="ListParagraph"/>
              <w:numPr>
                <w:ilvl w:val="0"/>
                <w:numId w:val="6"/>
              </w:numPr>
            </w:pPr>
            <w:r w:rsidRPr="008C0356">
              <w:t>Provides an opportunity for evaluation</w:t>
            </w:r>
            <w:r w:rsidR="00DC5206" w:rsidRPr="008C0356">
              <w:t xml:space="preserve"> of learning in the lesson</w:t>
            </w:r>
          </w:p>
          <w:p w14:paraId="5762A477" w14:textId="394D6DA6" w:rsidR="00DC5206" w:rsidRPr="008C0356" w:rsidRDefault="00DC5206" w:rsidP="003E533A">
            <w:pPr>
              <w:pStyle w:val="ListParagraph"/>
              <w:numPr>
                <w:ilvl w:val="0"/>
                <w:numId w:val="6"/>
              </w:numPr>
            </w:pPr>
            <w:r w:rsidRPr="008C0356">
              <w:t xml:space="preserve">May take form of self or peer-assessment against an agreed set of criteria </w:t>
            </w:r>
            <w:r w:rsidR="00940869">
              <w:t>steps to success</w:t>
            </w:r>
            <w:r w:rsidR="00FC03D1">
              <w:t xml:space="preserve"> (S2S) </w:t>
            </w:r>
            <w:r w:rsidR="00281FDD">
              <w:t>/ Reme</w:t>
            </w:r>
            <w:r w:rsidR="00FF3294">
              <w:t>m</w:t>
            </w:r>
            <w:r w:rsidR="00281FDD">
              <w:t xml:space="preserve">ber </w:t>
            </w:r>
            <w:r w:rsidR="00940869">
              <w:t>To</w:t>
            </w:r>
          </w:p>
          <w:p w14:paraId="1A2B7CEB" w14:textId="1ED30BAC" w:rsidR="00DC5206" w:rsidRPr="008C0356" w:rsidRDefault="00DC5206" w:rsidP="00DC5206">
            <w:pPr>
              <w:pStyle w:val="ListParagraph"/>
              <w:numPr>
                <w:ilvl w:val="0"/>
                <w:numId w:val="6"/>
              </w:numPr>
            </w:pPr>
            <w:r w:rsidRPr="008C0356">
              <w:t>May take the form of a quiz, test or score on a game</w:t>
            </w:r>
            <w:r w:rsidR="009B2D95" w:rsidRPr="008C0356">
              <w:t xml:space="preserve"> </w:t>
            </w:r>
          </w:p>
        </w:tc>
        <w:tc>
          <w:tcPr>
            <w:tcW w:w="3561" w:type="dxa"/>
          </w:tcPr>
          <w:p w14:paraId="13943F42" w14:textId="77777777" w:rsidR="007F19A3" w:rsidRPr="008C0356" w:rsidRDefault="009B2D95" w:rsidP="009B2D95">
            <w:pPr>
              <w:pStyle w:val="ListParagraph"/>
              <w:numPr>
                <w:ilvl w:val="0"/>
                <w:numId w:val="6"/>
              </w:numPr>
            </w:pPr>
            <w:r w:rsidRPr="008C0356">
              <w:t>Lesson observation/learning walks</w:t>
            </w:r>
          </w:p>
          <w:p w14:paraId="513C7A34" w14:textId="77777777" w:rsidR="009B2D95" w:rsidRPr="008C0356" w:rsidRDefault="009B2D95" w:rsidP="009B2D95">
            <w:pPr>
              <w:pStyle w:val="ListParagraph"/>
              <w:numPr>
                <w:ilvl w:val="0"/>
                <w:numId w:val="6"/>
              </w:numPr>
            </w:pPr>
            <w:r w:rsidRPr="008C0356">
              <w:t>Some evidence of self and peer-assessment</w:t>
            </w:r>
          </w:p>
          <w:p w14:paraId="11640B75" w14:textId="14652BCE" w:rsidR="009B2D95" w:rsidRPr="008C0356" w:rsidRDefault="009B2D95" w:rsidP="009B2D95">
            <w:pPr>
              <w:pStyle w:val="ListParagraph"/>
              <w:numPr>
                <w:ilvl w:val="0"/>
                <w:numId w:val="6"/>
              </w:numPr>
            </w:pPr>
            <w:r w:rsidRPr="008C0356">
              <w:t>Quiz and test results may be recorded in books or logged separately by the teacher.</w:t>
            </w:r>
          </w:p>
        </w:tc>
      </w:tr>
      <w:tr w:rsidR="007F19A3" w:rsidRPr="008C0356" w14:paraId="0686B753" w14:textId="77777777" w:rsidTr="00AC4017">
        <w:tc>
          <w:tcPr>
            <w:tcW w:w="2235" w:type="dxa"/>
          </w:tcPr>
          <w:p w14:paraId="291A5230" w14:textId="3FC9355C" w:rsidR="007F19A3" w:rsidRPr="008C0356" w:rsidRDefault="00AC4017" w:rsidP="002557C0">
            <w:pPr>
              <w:rPr>
                <w:b/>
              </w:rPr>
            </w:pPr>
            <w:r w:rsidRPr="008C0356">
              <w:rPr>
                <w:b/>
              </w:rPr>
              <w:t>Feedforward: ‘the next step is the next lesson’</w:t>
            </w:r>
          </w:p>
        </w:tc>
        <w:tc>
          <w:tcPr>
            <w:tcW w:w="4886" w:type="dxa"/>
          </w:tcPr>
          <w:p w14:paraId="10C55281" w14:textId="24991905" w:rsidR="007F19A3" w:rsidRDefault="002C09BC" w:rsidP="00940869">
            <w:pPr>
              <w:pStyle w:val="ListParagraph"/>
              <w:numPr>
                <w:ilvl w:val="0"/>
                <w:numId w:val="8"/>
              </w:numPr>
            </w:pPr>
            <w:r w:rsidRPr="00FF3294">
              <w:t>Teachers will</w:t>
            </w:r>
            <w:r w:rsidR="009B2D95" w:rsidRPr="00FF3294">
              <w:t xml:space="preserve"> giv</w:t>
            </w:r>
            <w:r w:rsidRPr="00FF3294">
              <w:t>e</w:t>
            </w:r>
            <w:r w:rsidR="009B2D95" w:rsidRPr="00FF3294">
              <w:t xml:space="preserve"> time for development areas </w:t>
            </w:r>
            <w:r w:rsidR="005E32A9" w:rsidRPr="00FF3294">
              <w:t>to be worked on and improved through proof reading and editing their work</w:t>
            </w:r>
            <w:r w:rsidR="00FE38D7" w:rsidRPr="00FF3294">
              <w:t>.</w:t>
            </w:r>
            <w:r w:rsidR="00940869">
              <w:t xml:space="preserve"> </w:t>
            </w:r>
          </w:p>
          <w:p w14:paraId="71CFBD99" w14:textId="38EAEC78" w:rsidR="00FE38D7" w:rsidRPr="00FF3294" w:rsidRDefault="00940869" w:rsidP="00940869">
            <w:pPr>
              <w:pStyle w:val="ListParagraph"/>
              <w:numPr>
                <w:ilvl w:val="0"/>
                <w:numId w:val="8"/>
              </w:numPr>
            </w:pPr>
            <w:r>
              <w:t>M</w:t>
            </w:r>
            <w:r w:rsidR="00FE38D7" w:rsidRPr="00FF3294">
              <w:t xml:space="preserve">isconceptions </w:t>
            </w:r>
            <w:r>
              <w:t xml:space="preserve">are </w:t>
            </w:r>
            <w:r w:rsidR="00FE38D7" w:rsidRPr="00FF3294">
              <w:t xml:space="preserve">addressed </w:t>
            </w:r>
            <w:r>
              <w:t xml:space="preserve">by using effective AfL during lessons, </w:t>
            </w:r>
            <w:r w:rsidR="00FE38D7" w:rsidRPr="00FF3294">
              <w:t>in subsequent lessons</w:t>
            </w:r>
            <w:r w:rsidR="00220A4F" w:rsidRPr="00FF3294">
              <w:t xml:space="preserve"> </w:t>
            </w:r>
            <w:r>
              <w:t>and pupil conferencing.</w:t>
            </w:r>
          </w:p>
        </w:tc>
        <w:tc>
          <w:tcPr>
            <w:tcW w:w="3561" w:type="dxa"/>
          </w:tcPr>
          <w:p w14:paraId="1CDD201A" w14:textId="77777777" w:rsidR="007F19A3" w:rsidRPr="008C0356" w:rsidRDefault="00FE38D7" w:rsidP="00FE38D7">
            <w:pPr>
              <w:pStyle w:val="ListParagraph"/>
              <w:numPr>
                <w:ilvl w:val="0"/>
                <w:numId w:val="8"/>
              </w:numPr>
            </w:pPr>
            <w:r w:rsidRPr="008C0356">
              <w:t>Lesson observation/learning walks</w:t>
            </w:r>
          </w:p>
          <w:p w14:paraId="2D65C949" w14:textId="77777777" w:rsidR="00FE38D7" w:rsidRDefault="00FE38D7" w:rsidP="00FC03D1">
            <w:pPr>
              <w:pStyle w:val="ListParagraph"/>
              <w:numPr>
                <w:ilvl w:val="0"/>
                <w:numId w:val="8"/>
              </w:numPr>
            </w:pPr>
            <w:r w:rsidRPr="008C0356">
              <w:t xml:space="preserve">Evidence </w:t>
            </w:r>
            <w:r w:rsidR="00FC03D1">
              <w:t xml:space="preserve">of progress </w:t>
            </w:r>
            <w:r w:rsidRPr="008C0356">
              <w:t xml:space="preserve">in </w:t>
            </w:r>
            <w:r w:rsidR="00FC03D1">
              <w:t xml:space="preserve">pupils’ </w:t>
            </w:r>
            <w:r w:rsidRPr="008C0356">
              <w:t>books</w:t>
            </w:r>
            <w:r w:rsidR="00FC03D1">
              <w:t xml:space="preserve"> as a result of </w:t>
            </w:r>
            <w:r w:rsidR="00940869">
              <w:t>Grow Green comments (verbal or written) and purple pen editing / correct</w:t>
            </w:r>
            <w:r w:rsidR="00FC03D1">
              <w:t>ions by pupils, challenge stickers.</w:t>
            </w:r>
          </w:p>
          <w:p w14:paraId="49A97F55" w14:textId="2C7C84D0" w:rsidR="00FC03D1" w:rsidRPr="008C0356" w:rsidRDefault="00FC03D1" w:rsidP="00FC03D1">
            <w:pPr>
              <w:pStyle w:val="ListParagraph"/>
              <w:numPr>
                <w:ilvl w:val="0"/>
                <w:numId w:val="8"/>
              </w:numPr>
            </w:pPr>
            <w:r>
              <w:t>WALT / S2S highlighted in pink when achieved.</w:t>
            </w:r>
          </w:p>
        </w:tc>
      </w:tr>
      <w:tr w:rsidR="007F19A3" w:rsidRPr="008C0356" w14:paraId="27F2E9FB" w14:textId="77777777" w:rsidTr="00AC4017">
        <w:tc>
          <w:tcPr>
            <w:tcW w:w="2235" w:type="dxa"/>
          </w:tcPr>
          <w:p w14:paraId="79339DA7" w14:textId="38347720" w:rsidR="007F19A3" w:rsidRPr="008C0356" w:rsidRDefault="00AC4017" w:rsidP="002557C0">
            <w:pPr>
              <w:rPr>
                <w:b/>
              </w:rPr>
            </w:pPr>
            <w:r w:rsidRPr="008C0356">
              <w:rPr>
                <w:b/>
              </w:rPr>
              <w:t>Summative</w:t>
            </w:r>
          </w:p>
        </w:tc>
        <w:tc>
          <w:tcPr>
            <w:tcW w:w="4886" w:type="dxa"/>
          </w:tcPr>
          <w:p w14:paraId="71E188BE" w14:textId="77777777" w:rsidR="007F19A3" w:rsidRDefault="00220A4F" w:rsidP="00220A4F">
            <w:pPr>
              <w:pStyle w:val="ListParagraph"/>
              <w:numPr>
                <w:ilvl w:val="0"/>
                <w:numId w:val="9"/>
              </w:numPr>
            </w:pPr>
            <w:r w:rsidRPr="00FF3294">
              <w:t>‘Check it’ activities</w:t>
            </w:r>
          </w:p>
          <w:p w14:paraId="0CFAF0F9" w14:textId="77777777" w:rsidR="00BA7CF6" w:rsidRDefault="00220A4F" w:rsidP="00BA7CF6">
            <w:pPr>
              <w:pStyle w:val="ListParagraph"/>
              <w:numPr>
                <w:ilvl w:val="0"/>
                <w:numId w:val="9"/>
              </w:numPr>
            </w:pPr>
            <w:r w:rsidRPr="00FF3294">
              <w:t>End of unit or term tests or quizzes</w:t>
            </w:r>
            <w:r w:rsidR="00BA7CF6">
              <w:t xml:space="preserve"> </w:t>
            </w:r>
          </w:p>
          <w:p w14:paraId="4C33F9D7" w14:textId="65A9F47B" w:rsidR="00220A4F" w:rsidRPr="00FF3294" w:rsidRDefault="00BA7CF6" w:rsidP="00BA7CF6">
            <w:pPr>
              <w:pStyle w:val="ListParagraph"/>
              <w:numPr>
                <w:ilvl w:val="0"/>
                <w:numId w:val="9"/>
              </w:numPr>
            </w:pPr>
            <w:r>
              <w:t>Gap analysis of tests</w:t>
            </w:r>
          </w:p>
        </w:tc>
        <w:tc>
          <w:tcPr>
            <w:tcW w:w="3561" w:type="dxa"/>
          </w:tcPr>
          <w:p w14:paraId="70D88F01" w14:textId="77777777" w:rsidR="007F19A3" w:rsidRPr="008C0356" w:rsidRDefault="00220A4F" w:rsidP="00220A4F">
            <w:pPr>
              <w:pStyle w:val="ListParagraph"/>
              <w:numPr>
                <w:ilvl w:val="0"/>
                <w:numId w:val="9"/>
              </w:numPr>
            </w:pPr>
            <w:r w:rsidRPr="008C0356">
              <w:t>Check it activities in books</w:t>
            </w:r>
          </w:p>
          <w:p w14:paraId="010495C9" w14:textId="2A1E41A1" w:rsidR="00220A4F" w:rsidRPr="008C0356" w:rsidRDefault="00220A4F" w:rsidP="00220A4F">
            <w:pPr>
              <w:pStyle w:val="ListParagraph"/>
              <w:numPr>
                <w:ilvl w:val="0"/>
                <w:numId w:val="9"/>
              </w:numPr>
            </w:pPr>
            <w:r w:rsidRPr="008C0356">
              <w:t>Quiz and test results</w:t>
            </w:r>
          </w:p>
        </w:tc>
      </w:tr>
    </w:tbl>
    <w:p w14:paraId="7ABDCF5A" w14:textId="65C87828" w:rsidR="002557C0" w:rsidRDefault="002557C0" w:rsidP="002557C0"/>
    <w:p w14:paraId="3FFFE40C" w14:textId="77777777" w:rsidR="00FC03D1" w:rsidRDefault="00FC03D1" w:rsidP="002557C0"/>
    <w:p w14:paraId="56DC7AF2" w14:textId="77777777" w:rsidR="00FC03D1" w:rsidRPr="008C0356" w:rsidRDefault="00FC03D1" w:rsidP="002557C0"/>
    <w:p w14:paraId="172C0ABB" w14:textId="0E553031" w:rsidR="00353B05" w:rsidRDefault="00E43F15" w:rsidP="002557C0">
      <w:pPr>
        <w:rPr>
          <w:b/>
          <w:sz w:val="24"/>
          <w:szCs w:val="24"/>
        </w:rPr>
      </w:pPr>
      <w:r>
        <w:rPr>
          <w:b/>
          <w:sz w:val="24"/>
          <w:szCs w:val="24"/>
        </w:rPr>
        <w:lastRenderedPageBreak/>
        <w:t>Appendix 1</w:t>
      </w:r>
    </w:p>
    <w:p w14:paraId="75266F36" w14:textId="5E855949" w:rsidR="008236DC" w:rsidRDefault="008236DC" w:rsidP="002557C0">
      <w:pPr>
        <w:rPr>
          <w:b/>
          <w:sz w:val="24"/>
          <w:szCs w:val="24"/>
        </w:rPr>
      </w:pPr>
    </w:p>
    <w:p w14:paraId="3CBF2A4C" w14:textId="77777777" w:rsidR="008236DC" w:rsidRPr="008236DC" w:rsidRDefault="008236DC" w:rsidP="002557C0">
      <w:pPr>
        <w:rPr>
          <w:b/>
          <w:sz w:val="24"/>
          <w:szCs w:val="24"/>
        </w:rPr>
      </w:pPr>
    </w:p>
    <w:p w14:paraId="43BFDDEC" w14:textId="386B965C" w:rsidR="00167759" w:rsidRPr="00353B05" w:rsidRDefault="00167759" w:rsidP="00167759">
      <w:pPr>
        <w:rPr>
          <w:b/>
          <w:sz w:val="24"/>
          <w:szCs w:val="24"/>
        </w:rPr>
      </w:pPr>
      <w:r w:rsidRPr="00353B05">
        <w:rPr>
          <w:b/>
          <w:sz w:val="24"/>
          <w:szCs w:val="24"/>
        </w:rPr>
        <w:t>The strategical minimal marking triangle</w:t>
      </w:r>
    </w:p>
    <w:p w14:paraId="52655237" w14:textId="0CC68B37" w:rsidR="00E43F15" w:rsidRPr="008236DC" w:rsidRDefault="008236DC" w:rsidP="008236DC">
      <w:pPr>
        <w:jc w:val="center"/>
        <w:rPr>
          <w:noProof/>
        </w:rPr>
      </w:pPr>
      <w:r>
        <w:rPr>
          <w:noProof/>
        </w:rPr>
        <w:drawing>
          <wp:inline distT="0" distB="0" distL="0" distR="0" wp14:anchorId="193DD69E" wp14:editId="7F25A009">
            <wp:extent cx="6645910" cy="47110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711065"/>
                    </a:xfrm>
                    <a:prstGeom prst="rect">
                      <a:avLst/>
                    </a:prstGeom>
                  </pic:spPr>
                </pic:pic>
              </a:graphicData>
            </a:graphic>
          </wp:inline>
        </w:drawing>
      </w:r>
    </w:p>
    <w:p w14:paraId="140FED70" w14:textId="77777777" w:rsidR="00E43F15" w:rsidRDefault="00E43F15" w:rsidP="00167759">
      <w:pPr>
        <w:rPr>
          <w:b/>
        </w:rPr>
      </w:pPr>
    </w:p>
    <w:p w14:paraId="421492EA" w14:textId="65C5FF81" w:rsidR="00E43F15" w:rsidRPr="008236DC" w:rsidRDefault="008236DC" w:rsidP="00167759">
      <w:pPr>
        <w:rPr>
          <w:b/>
          <w:sz w:val="28"/>
          <w:szCs w:val="28"/>
        </w:rPr>
      </w:pPr>
      <w:r w:rsidRPr="008236DC">
        <w:rPr>
          <w:b/>
          <w:sz w:val="28"/>
          <w:szCs w:val="28"/>
        </w:rPr>
        <w:t>Start out with the assumption that all children can work independently given prior input and only increase the amount of intervention if the pupil really can’t get on without it. Give children take up time; let them struggle for a bit, but above all, make sure they are the ones doing the hard work; not you.</w:t>
      </w:r>
    </w:p>
    <w:p w14:paraId="2A5501D0" w14:textId="77777777" w:rsidR="00E43F15" w:rsidRDefault="00E43F15" w:rsidP="00167759">
      <w:pPr>
        <w:rPr>
          <w:b/>
        </w:rPr>
      </w:pPr>
    </w:p>
    <w:p w14:paraId="1A334422" w14:textId="77777777" w:rsidR="00E43F15" w:rsidRDefault="00E43F15" w:rsidP="00167759">
      <w:pPr>
        <w:rPr>
          <w:b/>
        </w:rPr>
      </w:pPr>
    </w:p>
    <w:p w14:paraId="636B34B6" w14:textId="77777777" w:rsidR="00E43F15" w:rsidRDefault="00E43F15" w:rsidP="00167759">
      <w:pPr>
        <w:rPr>
          <w:b/>
        </w:rPr>
      </w:pPr>
    </w:p>
    <w:p w14:paraId="0A44478C" w14:textId="37D77C25" w:rsidR="00E43F15" w:rsidRDefault="00E43F15" w:rsidP="00167759">
      <w:pPr>
        <w:rPr>
          <w:b/>
        </w:rPr>
      </w:pPr>
    </w:p>
    <w:p w14:paraId="60C27600" w14:textId="1F35C0AF" w:rsidR="008236DC" w:rsidRDefault="008236DC" w:rsidP="00167759">
      <w:pPr>
        <w:rPr>
          <w:b/>
        </w:rPr>
      </w:pPr>
    </w:p>
    <w:p w14:paraId="6C2DB584" w14:textId="30996EC8" w:rsidR="008236DC" w:rsidRDefault="008236DC" w:rsidP="00167759">
      <w:pPr>
        <w:rPr>
          <w:b/>
        </w:rPr>
      </w:pPr>
    </w:p>
    <w:p w14:paraId="093BC2CE" w14:textId="77777777" w:rsidR="008236DC" w:rsidRDefault="008236DC" w:rsidP="00167759">
      <w:pPr>
        <w:rPr>
          <w:b/>
        </w:rPr>
      </w:pPr>
    </w:p>
    <w:p w14:paraId="78797B0E" w14:textId="77777777" w:rsidR="00E43F15" w:rsidRDefault="00E43F15" w:rsidP="00167759">
      <w:pPr>
        <w:rPr>
          <w:b/>
        </w:rPr>
      </w:pPr>
    </w:p>
    <w:p w14:paraId="3946D2F5" w14:textId="47CBBB49" w:rsidR="00E43F15" w:rsidRPr="00353B05" w:rsidRDefault="00E43F15" w:rsidP="00167759">
      <w:pPr>
        <w:rPr>
          <w:b/>
          <w:sz w:val="24"/>
          <w:szCs w:val="24"/>
        </w:rPr>
      </w:pPr>
      <w:r w:rsidRPr="00353B05">
        <w:rPr>
          <w:b/>
          <w:sz w:val="24"/>
          <w:szCs w:val="24"/>
        </w:rPr>
        <w:t>Appendix 2</w:t>
      </w:r>
    </w:p>
    <w:p w14:paraId="6D17DED0" w14:textId="77777777" w:rsidR="00E43F15" w:rsidRDefault="00E43F15" w:rsidP="00167759">
      <w:pPr>
        <w:rPr>
          <w:b/>
        </w:rPr>
      </w:pPr>
    </w:p>
    <w:p w14:paraId="6DDCC4BF" w14:textId="06AB7971" w:rsidR="00E43F15" w:rsidRPr="00353B05" w:rsidRDefault="00E43F15" w:rsidP="00167759">
      <w:pPr>
        <w:rPr>
          <w:b/>
          <w:sz w:val="24"/>
          <w:szCs w:val="24"/>
        </w:rPr>
      </w:pPr>
      <w:r w:rsidRPr="00353B05">
        <w:rPr>
          <w:b/>
          <w:sz w:val="24"/>
          <w:szCs w:val="24"/>
        </w:rPr>
        <w:t>The Forgetting Curve</w:t>
      </w:r>
    </w:p>
    <w:p w14:paraId="63153ED1" w14:textId="5830F124" w:rsidR="00E43F15" w:rsidRDefault="00E43F15" w:rsidP="00167759">
      <w:pPr>
        <w:rPr>
          <w:b/>
        </w:rPr>
      </w:pPr>
      <w:r>
        <w:rPr>
          <w:noProof/>
          <w:color w:val="0000FF"/>
          <w:lang w:eastAsia="en-GB"/>
        </w:rPr>
        <w:drawing>
          <wp:inline distT="0" distB="0" distL="0" distR="0" wp14:anchorId="5E1B8590" wp14:editId="69B2DA6E">
            <wp:extent cx="5499652" cy="4701940"/>
            <wp:effectExtent l="0" t="0" r="6350" b="3810"/>
            <wp:docPr id="10" name="Picture 10" descr="https://upload.wikimedia.org/wikipedia/commons/thumb/4/4e/ForgettingCurve.svg/200px-ForgettingCurve.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e/ForgettingCurve.svg/200px-ForgettingCurve.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2237" cy="4712700"/>
                    </a:xfrm>
                    <a:prstGeom prst="rect">
                      <a:avLst/>
                    </a:prstGeom>
                    <a:noFill/>
                    <a:ln>
                      <a:noFill/>
                    </a:ln>
                  </pic:spPr>
                </pic:pic>
              </a:graphicData>
            </a:graphic>
          </wp:inline>
        </w:drawing>
      </w:r>
    </w:p>
    <w:p w14:paraId="689FE22B" w14:textId="77777777" w:rsidR="00353B05" w:rsidRDefault="00353B05" w:rsidP="00167759">
      <w:pPr>
        <w:rPr>
          <w:b/>
        </w:rPr>
      </w:pPr>
    </w:p>
    <w:p w14:paraId="58B481A2" w14:textId="77777777" w:rsidR="00353B05" w:rsidRDefault="00353B05" w:rsidP="00167759">
      <w:pPr>
        <w:rPr>
          <w:b/>
        </w:rPr>
      </w:pPr>
    </w:p>
    <w:p w14:paraId="1FDE00EA" w14:textId="77777777" w:rsidR="00353B05" w:rsidRDefault="00353B05" w:rsidP="00167759">
      <w:pPr>
        <w:rPr>
          <w:b/>
        </w:rPr>
      </w:pPr>
    </w:p>
    <w:p w14:paraId="22D5DB6A" w14:textId="77777777" w:rsidR="00353B05" w:rsidRDefault="00353B05" w:rsidP="00167759">
      <w:pPr>
        <w:rPr>
          <w:b/>
        </w:rPr>
      </w:pPr>
    </w:p>
    <w:p w14:paraId="014F3326" w14:textId="77777777" w:rsidR="00353B05" w:rsidRDefault="00353B05" w:rsidP="00167759">
      <w:pPr>
        <w:rPr>
          <w:b/>
        </w:rPr>
      </w:pPr>
    </w:p>
    <w:p w14:paraId="5669F0C6" w14:textId="77777777" w:rsidR="00353B05" w:rsidRDefault="00353B05" w:rsidP="00167759">
      <w:pPr>
        <w:rPr>
          <w:b/>
        </w:rPr>
      </w:pPr>
    </w:p>
    <w:p w14:paraId="3946D012" w14:textId="77777777" w:rsidR="00353B05" w:rsidRDefault="00353B05" w:rsidP="00167759">
      <w:pPr>
        <w:rPr>
          <w:b/>
        </w:rPr>
      </w:pPr>
    </w:p>
    <w:p w14:paraId="6CA9164E" w14:textId="77777777" w:rsidR="00353B05" w:rsidRDefault="00353B05" w:rsidP="00167759">
      <w:pPr>
        <w:rPr>
          <w:b/>
        </w:rPr>
      </w:pPr>
    </w:p>
    <w:p w14:paraId="2DC9B163" w14:textId="77777777" w:rsidR="00353B05" w:rsidRDefault="00353B05" w:rsidP="00167759">
      <w:pPr>
        <w:rPr>
          <w:b/>
        </w:rPr>
      </w:pPr>
    </w:p>
    <w:p w14:paraId="2DA6F0F7" w14:textId="77777777" w:rsidR="00353B05" w:rsidRDefault="00353B05" w:rsidP="00167759">
      <w:pPr>
        <w:rPr>
          <w:b/>
        </w:rPr>
      </w:pPr>
    </w:p>
    <w:p w14:paraId="787710F0" w14:textId="77777777" w:rsidR="00353B05" w:rsidRDefault="00353B05" w:rsidP="00167759">
      <w:pPr>
        <w:rPr>
          <w:b/>
        </w:rPr>
      </w:pPr>
    </w:p>
    <w:p w14:paraId="4117BD61" w14:textId="77777777" w:rsidR="00E43F15" w:rsidRDefault="00E43F15" w:rsidP="00167759">
      <w:pPr>
        <w:rPr>
          <w:b/>
        </w:rPr>
      </w:pPr>
    </w:p>
    <w:p w14:paraId="5A0CD029" w14:textId="712E07EB" w:rsidR="00353B05" w:rsidRPr="00353B05" w:rsidRDefault="00E43F15" w:rsidP="00167759">
      <w:pPr>
        <w:rPr>
          <w:b/>
          <w:sz w:val="24"/>
          <w:szCs w:val="24"/>
        </w:rPr>
      </w:pPr>
      <w:r w:rsidRPr="00353B05">
        <w:rPr>
          <w:b/>
          <w:sz w:val="24"/>
          <w:szCs w:val="24"/>
        </w:rPr>
        <w:t>Appendix 3</w:t>
      </w:r>
    </w:p>
    <w:p w14:paraId="6980DF80" w14:textId="0DF2C473" w:rsidR="00353B05" w:rsidRPr="005068FD" w:rsidRDefault="00353B05" w:rsidP="00167759">
      <w:pPr>
        <w:rPr>
          <w:b/>
          <w:i/>
          <w:color w:val="FF0000"/>
        </w:rPr>
      </w:pPr>
      <w:r w:rsidRPr="00353B05">
        <w:rPr>
          <w:b/>
          <w:sz w:val="24"/>
          <w:szCs w:val="24"/>
        </w:rPr>
        <w:t xml:space="preserve">Optional Marking Symbols </w:t>
      </w:r>
      <w:r w:rsidR="005068FD" w:rsidRPr="00A8725E">
        <w:rPr>
          <w:b/>
          <w:i/>
          <w:color w:val="FF0000"/>
        </w:rPr>
        <w:t>See Phase Specific Charts</w:t>
      </w:r>
    </w:p>
    <w:p w14:paraId="20F41117" w14:textId="1F6B5EA8" w:rsidR="00353B05" w:rsidRPr="005068FD" w:rsidRDefault="008236DC" w:rsidP="00167759">
      <w:pPr>
        <w:rPr>
          <w:b/>
          <w:sz w:val="28"/>
          <w:szCs w:val="28"/>
        </w:rPr>
      </w:pPr>
      <w:r w:rsidRPr="005068FD">
        <w:rPr>
          <w:b/>
          <w:sz w:val="28"/>
          <w:szCs w:val="28"/>
        </w:rPr>
        <w:t xml:space="preserve">Key Stage 1 </w:t>
      </w:r>
    </w:p>
    <w:p w14:paraId="4E40633D" w14:textId="020567B1" w:rsidR="00353B05" w:rsidRPr="00A8725E" w:rsidRDefault="005068FD" w:rsidP="00167759">
      <w:pPr>
        <w:rPr>
          <w:b/>
          <w:i/>
          <w:color w:val="FF0000"/>
        </w:rPr>
      </w:pPr>
      <w:r>
        <w:rPr>
          <w:noProof/>
        </w:rPr>
        <w:drawing>
          <wp:inline distT="0" distB="0" distL="0" distR="0" wp14:anchorId="2467A35B" wp14:editId="6C40B8FC">
            <wp:extent cx="4286085" cy="30194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0442" cy="3022495"/>
                    </a:xfrm>
                    <a:prstGeom prst="rect">
                      <a:avLst/>
                    </a:prstGeom>
                  </pic:spPr>
                </pic:pic>
              </a:graphicData>
            </a:graphic>
          </wp:inline>
        </w:drawing>
      </w:r>
    </w:p>
    <w:p w14:paraId="1E0C00D5" w14:textId="28457D10" w:rsidR="00353B05" w:rsidRDefault="005068FD" w:rsidP="00167759">
      <w:pPr>
        <w:rPr>
          <w:b/>
        </w:rPr>
      </w:pPr>
      <w:r>
        <w:rPr>
          <w:b/>
        </w:rPr>
        <w:t xml:space="preserve">In addition to this Key Stage 1 will also use    </w:t>
      </w:r>
      <w:bookmarkStart w:id="0" w:name="_Hlk19881153"/>
      <w:r w:rsidRPr="005068FD">
        <w:rPr>
          <w:b/>
          <w:sz w:val="40"/>
          <w:szCs w:val="40"/>
        </w:rPr>
        <w:t>^</w:t>
      </w:r>
      <w:r>
        <w:rPr>
          <w:b/>
          <w:sz w:val="40"/>
          <w:szCs w:val="40"/>
        </w:rPr>
        <w:t xml:space="preserve">  </w:t>
      </w:r>
      <w:r w:rsidRPr="005068FD">
        <w:rPr>
          <w:b/>
        </w:rPr>
        <w:t>to show an omission</w:t>
      </w:r>
      <w:r>
        <w:rPr>
          <w:b/>
        </w:rPr>
        <w:t>.</w:t>
      </w:r>
      <w:bookmarkEnd w:id="0"/>
    </w:p>
    <w:p w14:paraId="0CDB98B2" w14:textId="0DF1A9EA" w:rsidR="005068FD" w:rsidRDefault="005068FD" w:rsidP="00167759">
      <w:pPr>
        <w:rPr>
          <w:b/>
        </w:rPr>
      </w:pPr>
      <w:bookmarkStart w:id="1" w:name="_Hlk19881538"/>
      <w:r>
        <w:rPr>
          <w:b/>
        </w:rPr>
        <w:t>Teachers may wish to record VF for their own records, but this is optional. Verbal feedback should be evident by the pupil’s responses in purple pen.</w:t>
      </w:r>
    </w:p>
    <w:bookmarkEnd w:id="1"/>
    <w:p w14:paraId="0B102F42" w14:textId="06F1A1C4" w:rsidR="005068FD" w:rsidRDefault="005068FD" w:rsidP="00167759">
      <w:pPr>
        <w:rPr>
          <w:b/>
        </w:rPr>
      </w:pPr>
    </w:p>
    <w:p w14:paraId="7ED784D0" w14:textId="2CBF0FE5" w:rsidR="005068FD" w:rsidRPr="005068FD" w:rsidRDefault="005068FD" w:rsidP="00167759">
      <w:pPr>
        <w:rPr>
          <w:b/>
          <w:sz w:val="28"/>
          <w:szCs w:val="28"/>
        </w:rPr>
      </w:pPr>
      <w:bookmarkStart w:id="2" w:name="_Hlk19881342"/>
      <w:r w:rsidRPr="005068FD">
        <w:rPr>
          <w:b/>
          <w:sz w:val="28"/>
          <w:szCs w:val="28"/>
        </w:rPr>
        <w:t>Lower Key Stage 2</w:t>
      </w:r>
    </w:p>
    <w:p w14:paraId="38D17E43" w14:textId="1326820A" w:rsidR="005068FD" w:rsidRDefault="005068FD" w:rsidP="00167759">
      <w:pPr>
        <w:rPr>
          <w:b/>
        </w:rPr>
      </w:pPr>
      <w:r>
        <w:rPr>
          <w:b/>
        </w:rPr>
        <w:t>Sp – Spelling                The incorrect spelling is underlined and the children are expected to write it out 3 times</w:t>
      </w:r>
    </w:p>
    <w:p w14:paraId="34A2CFFA" w14:textId="50CBD29B" w:rsidR="005068FD" w:rsidRDefault="005068FD" w:rsidP="00167759">
      <w:pPr>
        <w:rPr>
          <w:b/>
        </w:rPr>
      </w:pPr>
      <w:r>
        <w:rPr>
          <w:b/>
        </w:rPr>
        <w:t xml:space="preserve">                                        next to the teacher’s example at the bottom of the page.</w:t>
      </w:r>
    </w:p>
    <w:p w14:paraId="64A6D6C6" w14:textId="1020E134" w:rsidR="005068FD" w:rsidRDefault="005068FD" w:rsidP="00167759">
      <w:pPr>
        <w:rPr>
          <w:b/>
        </w:rPr>
      </w:pPr>
      <w:r>
        <w:rPr>
          <w:b/>
        </w:rPr>
        <w:t xml:space="preserve">CL – Capital Letter      </w:t>
      </w:r>
      <w:bookmarkStart w:id="3" w:name="_Hlk19881061"/>
      <w:r>
        <w:rPr>
          <w:b/>
        </w:rPr>
        <w:t>The incorrect use of a CL or a missing CL is underlined in the text.</w:t>
      </w:r>
      <w:bookmarkEnd w:id="3"/>
    </w:p>
    <w:p w14:paraId="16242D0D" w14:textId="586C439B" w:rsidR="005068FD" w:rsidRDefault="005068FD" w:rsidP="00167759">
      <w:pPr>
        <w:rPr>
          <w:b/>
        </w:rPr>
      </w:pPr>
      <w:r>
        <w:rPr>
          <w:b/>
        </w:rPr>
        <w:t>FS – Full stop               The incorrect use of a FS or a missing FS is underlined in the text.</w:t>
      </w:r>
    </w:p>
    <w:p w14:paraId="4D88A24D" w14:textId="551F86AF" w:rsidR="00353B05" w:rsidRDefault="005068FD" w:rsidP="005068FD">
      <w:pPr>
        <w:tabs>
          <w:tab w:val="left" w:pos="1980"/>
        </w:tabs>
        <w:rPr>
          <w:b/>
        </w:rPr>
      </w:pPr>
      <w:r>
        <w:rPr>
          <w:b/>
        </w:rPr>
        <w:t>P – punctuation          The incorrect use of p or missing p is underlined in the text.</w:t>
      </w:r>
    </w:p>
    <w:p w14:paraId="357EBA25" w14:textId="107FA719" w:rsidR="00D5764F" w:rsidRDefault="00D5764F" w:rsidP="005068FD">
      <w:pPr>
        <w:tabs>
          <w:tab w:val="left" w:pos="1980"/>
        </w:tabs>
        <w:rPr>
          <w:b/>
        </w:rPr>
      </w:pPr>
      <w:r>
        <w:rPr>
          <w:b/>
        </w:rPr>
        <w:t>t- tense</w:t>
      </w:r>
      <w:bookmarkStart w:id="4" w:name="_GoBack"/>
      <w:bookmarkEnd w:id="4"/>
    </w:p>
    <w:p w14:paraId="4192E45D" w14:textId="0E9CDF17" w:rsidR="005068FD" w:rsidRDefault="005068FD" w:rsidP="005068FD">
      <w:pPr>
        <w:tabs>
          <w:tab w:val="left" w:pos="1980"/>
        </w:tabs>
        <w:rPr>
          <w:b/>
        </w:rPr>
      </w:pPr>
      <w:r>
        <w:rPr>
          <w:b/>
          <w:noProof/>
          <w:sz w:val="40"/>
          <w:szCs w:val="40"/>
        </w:rPr>
        <mc:AlternateContent>
          <mc:Choice Requires="wps">
            <w:drawing>
              <wp:anchor distT="0" distB="0" distL="114300" distR="114300" simplePos="0" relativeHeight="251670528" behindDoc="0" locked="0" layoutInCell="1" allowOverlap="1" wp14:anchorId="33271C18" wp14:editId="6FD3F9EC">
                <wp:simplePos x="0" y="0"/>
                <wp:positionH relativeFrom="margin">
                  <wp:align>left</wp:align>
                </wp:positionH>
                <wp:positionV relativeFrom="paragraph">
                  <wp:posOffset>374015</wp:posOffset>
                </wp:positionV>
                <wp:extent cx="561975" cy="333375"/>
                <wp:effectExtent l="19050" t="19050" r="28575" b="47625"/>
                <wp:wrapNone/>
                <wp:docPr id="4" name="Thought Bubble: Cloud 4"/>
                <wp:cNvGraphicFramePr/>
                <a:graphic xmlns:a="http://schemas.openxmlformats.org/drawingml/2006/main">
                  <a:graphicData uri="http://schemas.microsoft.com/office/word/2010/wordprocessingShape">
                    <wps:wsp>
                      <wps:cNvSpPr/>
                      <wps:spPr>
                        <a:xfrm rot="304337">
                          <a:off x="476250" y="9601200"/>
                          <a:ext cx="561975" cy="333375"/>
                        </a:xfrm>
                        <a:prstGeom prst="cloudCallout">
                          <a:avLst>
                            <a:gd name="adj1" fmla="val 3323"/>
                            <a:gd name="adj2" fmla="val 3841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B92D5D" w14:textId="77777777" w:rsidR="005068FD" w:rsidRDefault="005068FD" w:rsidP="00506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71C1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7" type="#_x0000_t106" style="position:absolute;margin-left:0;margin-top:29.45pt;width:44.25pt;height:26.25pt;rotation:332417fd;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" adj="11518,19097" fillcolor="white [3212]" strokecolor="#243f60 [1604]" strokeweight="2pt">
                <v:textbox>
                  <w:txbxContent>
                    <w:p w14:paraId="60B92D5D" w14:textId="77777777" w:rsidR="005068FD" w:rsidRDefault="005068FD" w:rsidP="005068FD">
                      <w:pPr>
                        <w:jc w:val="center"/>
                      </w:pPr>
                    </w:p>
                  </w:txbxContent>
                </v:textbox>
                <w10:wrap anchorx="margin"/>
              </v:shape>
            </w:pict>
          </mc:Fallback>
        </mc:AlternateContent>
      </w:r>
      <w:r w:rsidRPr="005068FD">
        <w:rPr>
          <w:b/>
          <w:sz w:val="40"/>
          <w:szCs w:val="40"/>
        </w:rPr>
        <w:t>^</w:t>
      </w:r>
      <w:r>
        <w:rPr>
          <w:b/>
          <w:sz w:val="40"/>
          <w:szCs w:val="40"/>
        </w:rPr>
        <w:t xml:space="preserve"> - </w:t>
      </w:r>
      <w:r w:rsidRPr="005068FD">
        <w:rPr>
          <w:b/>
        </w:rPr>
        <w:t>to show an omission</w:t>
      </w:r>
      <w:r>
        <w:rPr>
          <w:b/>
        </w:rPr>
        <w:t>.</w:t>
      </w:r>
    </w:p>
    <w:p w14:paraId="4FBBCC22" w14:textId="3C1F03E6" w:rsidR="005068FD" w:rsidRDefault="005068FD" w:rsidP="005068FD">
      <w:pPr>
        <w:pStyle w:val="ListParagraph"/>
        <w:numPr>
          <w:ilvl w:val="0"/>
          <w:numId w:val="15"/>
        </w:numPr>
        <w:tabs>
          <w:tab w:val="left" w:pos="1200"/>
        </w:tabs>
        <w:rPr>
          <w:b/>
        </w:rPr>
      </w:pPr>
      <w:r w:rsidRPr="005068FD">
        <w:rPr>
          <w:b/>
        </w:rPr>
        <w:t>Improve</w:t>
      </w:r>
      <w:r>
        <w:rPr>
          <w:b/>
        </w:rPr>
        <w:t xml:space="preserve"> and up-level this word</w:t>
      </w:r>
    </w:p>
    <w:p w14:paraId="71E206CE" w14:textId="77777777" w:rsidR="005068FD" w:rsidRPr="005068FD" w:rsidRDefault="005068FD" w:rsidP="005068FD">
      <w:pPr>
        <w:rPr>
          <w:b/>
        </w:rPr>
      </w:pPr>
      <w:r w:rsidRPr="005068FD">
        <w:rPr>
          <w:b/>
        </w:rPr>
        <w:t>Teachers may wish to record VF for their own records, but this is optional. Verbal feedback should be evident by the pupil’s responses in purple pen.</w:t>
      </w:r>
    </w:p>
    <w:bookmarkEnd w:id="2"/>
    <w:p w14:paraId="6D55B2A8" w14:textId="77777777" w:rsidR="005068FD" w:rsidRPr="005068FD" w:rsidRDefault="005068FD" w:rsidP="005068FD">
      <w:pPr>
        <w:tabs>
          <w:tab w:val="left" w:pos="1200"/>
        </w:tabs>
        <w:jc w:val="both"/>
        <w:rPr>
          <w:b/>
        </w:rPr>
      </w:pPr>
    </w:p>
    <w:p w14:paraId="1518372F" w14:textId="76A1F657" w:rsidR="005068FD" w:rsidRPr="005068FD" w:rsidRDefault="005068FD" w:rsidP="005068FD">
      <w:pPr>
        <w:rPr>
          <w:b/>
          <w:sz w:val="28"/>
          <w:szCs w:val="28"/>
        </w:rPr>
      </w:pPr>
      <w:r w:rsidRPr="005068FD">
        <w:rPr>
          <w:b/>
          <w:sz w:val="28"/>
          <w:szCs w:val="28"/>
        </w:rPr>
        <w:t>Upper Key Stage 2</w:t>
      </w:r>
    </w:p>
    <w:p w14:paraId="57BC0B19" w14:textId="77777777" w:rsidR="005068FD" w:rsidRDefault="005068FD" w:rsidP="005068FD">
      <w:pPr>
        <w:rPr>
          <w:b/>
        </w:rPr>
      </w:pPr>
      <w:r>
        <w:rPr>
          <w:b/>
        </w:rPr>
        <w:t xml:space="preserve">Sp – Spelling                Sp written in the margin on the line where the spelling error occurs. Children are expected to  </w:t>
      </w:r>
    </w:p>
    <w:p w14:paraId="57FAF516" w14:textId="51DD1A9B" w:rsidR="005068FD" w:rsidRDefault="005068FD" w:rsidP="005068FD">
      <w:pPr>
        <w:rPr>
          <w:b/>
        </w:rPr>
      </w:pPr>
      <w:r>
        <w:rPr>
          <w:b/>
        </w:rPr>
        <w:t xml:space="preserve">                                       locate and correct the spelling independently.                </w:t>
      </w:r>
    </w:p>
    <w:p w14:paraId="519924BC" w14:textId="5686F631" w:rsidR="005068FD" w:rsidRDefault="005068FD" w:rsidP="005068FD">
      <w:pPr>
        <w:rPr>
          <w:b/>
        </w:rPr>
      </w:pPr>
      <w:r>
        <w:rPr>
          <w:b/>
        </w:rPr>
        <w:t>CL – Capital Letter      recorded in the margin.</w:t>
      </w:r>
    </w:p>
    <w:p w14:paraId="0AF6B62D" w14:textId="1C1118D3" w:rsidR="005068FD" w:rsidRDefault="005068FD" w:rsidP="005068FD">
      <w:pPr>
        <w:tabs>
          <w:tab w:val="left" w:pos="1980"/>
        </w:tabs>
        <w:rPr>
          <w:b/>
        </w:rPr>
      </w:pPr>
      <w:r>
        <w:rPr>
          <w:b/>
        </w:rPr>
        <w:t>P – punctuation          recorded in the margin</w:t>
      </w:r>
      <w:r w:rsidR="00D5764F">
        <w:rPr>
          <w:b/>
        </w:rPr>
        <w:t>.</w:t>
      </w:r>
    </w:p>
    <w:p w14:paraId="56F220E8" w14:textId="4AE52DEC" w:rsidR="00D5764F" w:rsidRDefault="00D5764F" w:rsidP="005068FD">
      <w:pPr>
        <w:tabs>
          <w:tab w:val="left" w:pos="1980"/>
        </w:tabs>
        <w:rPr>
          <w:b/>
        </w:rPr>
      </w:pPr>
      <w:r>
        <w:rPr>
          <w:b/>
        </w:rPr>
        <w:t>t- tense</w:t>
      </w:r>
    </w:p>
    <w:p w14:paraId="77C82D7E" w14:textId="15A0E042" w:rsidR="005068FD" w:rsidRDefault="005068FD" w:rsidP="005068FD">
      <w:pPr>
        <w:tabs>
          <w:tab w:val="left" w:pos="1980"/>
        </w:tabs>
        <w:rPr>
          <w:b/>
        </w:rPr>
      </w:pPr>
      <w:r>
        <w:rPr>
          <w:b/>
        </w:rPr>
        <w:t>RW - Rewrite</w:t>
      </w:r>
    </w:p>
    <w:p w14:paraId="738BA70F" w14:textId="0EE22B39" w:rsidR="005068FD" w:rsidRDefault="005068FD" w:rsidP="005068FD">
      <w:pPr>
        <w:tabs>
          <w:tab w:val="left" w:pos="1980"/>
        </w:tabs>
        <w:rPr>
          <w:b/>
        </w:rPr>
      </w:pPr>
      <w:r>
        <w:rPr>
          <w:b/>
        </w:rPr>
        <w:t>NL – New line</w:t>
      </w:r>
    </w:p>
    <w:p w14:paraId="35B7A029" w14:textId="77777777" w:rsidR="005068FD" w:rsidRDefault="005068FD" w:rsidP="005068FD">
      <w:pPr>
        <w:tabs>
          <w:tab w:val="left" w:pos="1980"/>
        </w:tabs>
        <w:rPr>
          <w:b/>
        </w:rPr>
      </w:pPr>
      <w:r>
        <w:rPr>
          <w:b/>
          <w:noProof/>
          <w:sz w:val="40"/>
          <w:szCs w:val="40"/>
        </w:rPr>
        <mc:AlternateContent>
          <mc:Choice Requires="wps">
            <w:drawing>
              <wp:anchor distT="0" distB="0" distL="114300" distR="114300" simplePos="0" relativeHeight="251672576" behindDoc="0" locked="0" layoutInCell="1" allowOverlap="1" wp14:anchorId="5D866CB4" wp14:editId="09052EEE">
                <wp:simplePos x="0" y="0"/>
                <wp:positionH relativeFrom="margin">
                  <wp:align>left</wp:align>
                </wp:positionH>
                <wp:positionV relativeFrom="paragraph">
                  <wp:posOffset>374015</wp:posOffset>
                </wp:positionV>
                <wp:extent cx="561975" cy="333375"/>
                <wp:effectExtent l="19050" t="19050" r="28575" b="47625"/>
                <wp:wrapNone/>
                <wp:docPr id="5" name="Thought Bubble: Cloud 5"/>
                <wp:cNvGraphicFramePr/>
                <a:graphic xmlns:a="http://schemas.openxmlformats.org/drawingml/2006/main">
                  <a:graphicData uri="http://schemas.microsoft.com/office/word/2010/wordprocessingShape">
                    <wps:wsp>
                      <wps:cNvSpPr/>
                      <wps:spPr>
                        <a:xfrm rot="304337">
                          <a:off x="476250" y="9601200"/>
                          <a:ext cx="561975" cy="333375"/>
                        </a:xfrm>
                        <a:prstGeom prst="cloudCallout">
                          <a:avLst>
                            <a:gd name="adj1" fmla="val 3323"/>
                            <a:gd name="adj2" fmla="val 38414"/>
                          </a:avLst>
                        </a:prstGeom>
                        <a:solidFill>
                          <a:sysClr val="window" lastClr="FFFFFF"/>
                        </a:solidFill>
                        <a:ln w="25400" cap="flat" cmpd="sng" algn="ctr">
                          <a:solidFill>
                            <a:srgbClr val="4F81BD">
                              <a:shade val="50000"/>
                            </a:srgbClr>
                          </a:solidFill>
                          <a:prstDash val="solid"/>
                        </a:ln>
                        <a:effectLst/>
                      </wps:spPr>
                      <wps:txbx>
                        <w:txbxContent>
                          <w:p w14:paraId="03210B8F" w14:textId="77777777" w:rsidR="005068FD" w:rsidRDefault="005068FD" w:rsidP="00506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6CB4" id="Thought Bubble: Cloud 5" o:spid="_x0000_s1028" type="#_x0000_t106" style="position:absolute;margin-left:0;margin-top:29.45pt;width:44.25pt;height:26.25pt;rotation:332417fd;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" adj="11518,19097" fillcolor="window" strokecolor="#385d8a" strokeweight="2pt">
                <v:textbox>
                  <w:txbxContent>
                    <w:p w14:paraId="03210B8F" w14:textId="77777777" w:rsidR="005068FD" w:rsidRDefault="005068FD" w:rsidP="005068FD">
                      <w:pPr>
                        <w:jc w:val="center"/>
                      </w:pPr>
                    </w:p>
                  </w:txbxContent>
                </v:textbox>
                <w10:wrap anchorx="margin"/>
              </v:shape>
            </w:pict>
          </mc:Fallback>
        </mc:AlternateContent>
      </w:r>
      <w:r w:rsidRPr="005068FD">
        <w:rPr>
          <w:b/>
          <w:sz w:val="40"/>
          <w:szCs w:val="40"/>
        </w:rPr>
        <w:t>^</w:t>
      </w:r>
      <w:r>
        <w:rPr>
          <w:b/>
          <w:sz w:val="40"/>
          <w:szCs w:val="40"/>
        </w:rPr>
        <w:t xml:space="preserve"> - </w:t>
      </w:r>
      <w:r w:rsidRPr="005068FD">
        <w:rPr>
          <w:b/>
        </w:rPr>
        <w:t>to show an omission</w:t>
      </w:r>
      <w:r>
        <w:rPr>
          <w:b/>
        </w:rPr>
        <w:t>.</w:t>
      </w:r>
    </w:p>
    <w:p w14:paraId="60880721" w14:textId="7689B5D1" w:rsidR="005068FD" w:rsidRDefault="005068FD" w:rsidP="005068FD">
      <w:pPr>
        <w:pStyle w:val="ListParagraph"/>
        <w:numPr>
          <w:ilvl w:val="0"/>
          <w:numId w:val="15"/>
        </w:numPr>
        <w:tabs>
          <w:tab w:val="left" w:pos="1200"/>
        </w:tabs>
        <w:rPr>
          <w:b/>
        </w:rPr>
      </w:pPr>
      <w:r w:rsidRPr="005068FD">
        <w:rPr>
          <w:b/>
        </w:rPr>
        <w:t>Improve</w:t>
      </w:r>
      <w:r>
        <w:rPr>
          <w:b/>
        </w:rPr>
        <w:t xml:space="preserve"> and up-level this word</w:t>
      </w:r>
      <w:r w:rsidR="00D5764F">
        <w:rPr>
          <w:b/>
        </w:rPr>
        <w:t>.</w:t>
      </w:r>
    </w:p>
    <w:p w14:paraId="64D46BBF" w14:textId="63F1AFCE" w:rsidR="005068FD" w:rsidRPr="005068FD" w:rsidRDefault="005068FD" w:rsidP="005068FD">
      <w:pPr>
        <w:tabs>
          <w:tab w:val="left" w:pos="1200"/>
        </w:tabs>
        <w:rPr>
          <w:b/>
        </w:rPr>
      </w:pPr>
      <w:r>
        <w:rPr>
          <w:b/>
        </w:rPr>
        <w:t>// - New paragraph</w:t>
      </w:r>
    </w:p>
    <w:p w14:paraId="0553DE15" w14:textId="77777777" w:rsidR="005068FD" w:rsidRDefault="005068FD" w:rsidP="005068FD">
      <w:pPr>
        <w:rPr>
          <w:b/>
        </w:rPr>
      </w:pPr>
    </w:p>
    <w:p w14:paraId="400D54B2" w14:textId="03844B92" w:rsidR="005068FD" w:rsidRPr="005068FD" w:rsidRDefault="005068FD" w:rsidP="005068FD">
      <w:pPr>
        <w:rPr>
          <w:b/>
        </w:rPr>
      </w:pPr>
      <w:r w:rsidRPr="005068FD">
        <w:rPr>
          <w:b/>
        </w:rPr>
        <w:t>Teachers may wish to record VF for their own records, but this is optional. Verbal feedback should be evident by the pupil’s responses in purple pen.</w:t>
      </w:r>
    </w:p>
    <w:p w14:paraId="087B226B" w14:textId="77777777" w:rsidR="005068FD" w:rsidRDefault="005068FD" w:rsidP="00A8725E">
      <w:pPr>
        <w:rPr>
          <w:b/>
          <w:sz w:val="24"/>
          <w:szCs w:val="24"/>
        </w:rPr>
      </w:pPr>
    </w:p>
    <w:p w14:paraId="65153C78" w14:textId="49F25830" w:rsidR="00A8725E" w:rsidRPr="005068FD" w:rsidRDefault="00A8725E" w:rsidP="00A8725E">
      <w:pPr>
        <w:rPr>
          <w:b/>
          <w:sz w:val="24"/>
          <w:szCs w:val="24"/>
        </w:rPr>
      </w:pPr>
      <w:r w:rsidRPr="00353B05">
        <w:rPr>
          <w:b/>
          <w:sz w:val="24"/>
          <w:szCs w:val="24"/>
        </w:rPr>
        <w:t>Appendix 4</w:t>
      </w:r>
    </w:p>
    <w:p w14:paraId="7ABDB2BD" w14:textId="77777777" w:rsidR="00A8725E" w:rsidRPr="00353B05" w:rsidRDefault="00A8725E" w:rsidP="00A8725E">
      <w:pPr>
        <w:rPr>
          <w:b/>
          <w:sz w:val="24"/>
          <w:szCs w:val="24"/>
        </w:rPr>
      </w:pPr>
      <w:r w:rsidRPr="00353B05">
        <w:rPr>
          <w:b/>
          <w:sz w:val="24"/>
          <w:szCs w:val="24"/>
        </w:rPr>
        <w:t>Glossary of Terms</w:t>
      </w:r>
    </w:p>
    <w:p w14:paraId="5A7EF31F" w14:textId="77777777" w:rsidR="00A8725E" w:rsidRDefault="00A8725E" w:rsidP="00A8725E">
      <w:pPr>
        <w:pStyle w:val="ListParagraph"/>
        <w:numPr>
          <w:ilvl w:val="0"/>
          <w:numId w:val="14"/>
        </w:numPr>
        <w:rPr>
          <w:lang w:eastAsia="en-GB" w:bidi="en-GB"/>
        </w:rPr>
      </w:pPr>
      <w:r>
        <w:rPr>
          <w:lang w:eastAsia="en-GB" w:bidi="en-GB"/>
        </w:rPr>
        <w:t>WALTs - ‘We are learning to’. These are recorded and displayed for every lesson. WALTs are recorded in books and highlighted pink when they have been achieved.</w:t>
      </w:r>
    </w:p>
    <w:p w14:paraId="5341CCD8" w14:textId="77777777" w:rsidR="00A8725E" w:rsidRDefault="00A8725E" w:rsidP="00A8725E">
      <w:pPr>
        <w:pStyle w:val="ListParagraph"/>
        <w:numPr>
          <w:ilvl w:val="0"/>
          <w:numId w:val="14"/>
        </w:numPr>
        <w:rPr>
          <w:lang w:eastAsia="en-GB" w:bidi="en-GB"/>
        </w:rPr>
      </w:pPr>
      <w:r>
        <w:rPr>
          <w:lang w:eastAsia="en-GB" w:bidi="en-GB"/>
        </w:rPr>
        <w:t>S2S - Steps to Success may also be referred to as REMEMBER TOs, these are generally generated with the children during the lesson. High 5 Hand is used in Reception. High 5 Hand is also used in Year 1 along with Maths Mitt and Super Steps.</w:t>
      </w:r>
    </w:p>
    <w:p w14:paraId="1E5C597B" w14:textId="77777777" w:rsidR="00A8725E" w:rsidRDefault="00A8725E" w:rsidP="00A8725E">
      <w:pPr>
        <w:pStyle w:val="ListParagraph"/>
        <w:numPr>
          <w:ilvl w:val="0"/>
          <w:numId w:val="14"/>
        </w:numPr>
        <w:rPr>
          <w:lang w:eastAsia="en-GB" w:bidi="en-GB"/>
        </w:rPr>
      </w:pPr>
      <w:r>
        <w:rPr>
          <w:lang w:eastAsia="en-GB" w:bidi="en-GB"/>
        </w:rPr>
        <w:t>TARGETS - Children refer to targets as ‘next steps’. Children need to know their next steps in Reading, Writing and Maths. The Targets may be recorded on a bookmark or card; they may have a group or class target.</w:t>
      </w:r>
    </w:p>
    <w:p w14:paraId="57E18372" w14:textId="695EF4AA" w:rsidR="00A8725E" w:rsidRDefault="00A8725E" w:rsidP="00A8725E">
      <w:pPr>
        <w:pStyle w:val="ListParagraph"/>
        <w:numPr>
          <w:ilvl w:val="0"/>
          <w:numId w:val="14"/>
        </w:numPr>
        <w:rPr>
          <w:lang w:eastAsia="en-GB" w:bidi="en-GB"/>
        </w:rPr>
      </w:pPr>
      <w:r>
        <w:rPr>
          <w:lang w:eastAsia="en-GB" w:bidi="en-GB"/>
        </w:rPr>
        <w:t>Visualizer – a magnif</w:t>
      </w:r>
      <w:r w:rsidR="00BA7CF6">
        <w:rPr>
          <w:lang w:eastAsia="en-GB" w:bidi="en-GB"/>
        </w:rPr>
        <w:t>ying IT device used to model</w:t>
      </w:r>
      <w:r>
        <w:rPr>
          <w:lang w:eastAsia="en-GB" w:bidi="en-GB"/>
        </w:rPr>
        <w:t xml:space="preserve"> learning.</w:t>
      </w:r>
    </w:p>
    <w:p w14:paraId="017C9C5C" w14:textId="77777777" w:rsidR="00A8725E" w:rsidRDefault="00A8725E" w:rsidP="00A8725E">
      <w:pPr>
        <w:pStyle w:val="ListParagraph"/>
        <w:numPr>
          <w:ilvl w:val="0"/>
          <w:numId w:val="14"/>
        </w:numPr>
        <w:rPr>
          <w:lang w:eastAsia="en-GB" w:bidi="en-GB"/>
        </w:rPr>
      </w:pPr>
      <w:r>
        <w:rPr>
          <w:lang w:eastAsia="en-GB" w:bidi="en-GB"/>
        </w:rPr>
        <w:t>Tickled Pink – positive comments or highlighting to show achievement.</w:t>
      </w:r>
    </w:p>
    <w:p w14:paraId="24873723" w14:textId="77777777" w:rsidR="00A8725E" w:rsidRDefault="00A8725E" w:rsidP="00A8725E">
      <w:pPr>
        <w:pStyle w:val="ListParagraph"/>
        <w:numPr>
          <w:ilvl w:val="0"/>
          <w:numId w:val="14"/>
        </w:numPr>
        <w:rPr>
          <w:lang w:eastAsia="en-GB" w:bidi="en-GB"/>
        </w:rPr>
      </w:pPr>
      <w:r>
        <w:rPr>
          <w:lang w:eastAsia="en-GB" w:bidi="en-GB"/>
        </w:rPr>
        <w:t>Grow Green – comments or highlighting to show areas for improvement.</w:t>
      </w:r>
    </w:p>
    <w:p w14:paraId="725AF8A7" w14:textId="77777777" w:rsidR="00A8725E" w:rsidRDefault="00A8725E" w:rsidP="00A8725E">
      <w:pPr>
        <w:pStyle w:val="ListParagraph"/>
        <w:numPr>
          <w:ilvl w:val="0"/>
          <w:numId w:val="14"/>
        </w:numPr>
        <w:rPr>
          <w:lang w:eastAsia="en-GB" w:bidi="en-GB"/>
        </w:rPr>
      </w:pPr>
      <w:r>
        <w:rPr>
          <w:lang w:eastAsia="en-GB" w:bidi="en-GB"/>
        </w:rPr>
        <w:t>Black pen marking – identifies marking carried out by support staff.</w:t>
      </w:r>
    </w:p>
    <w:p w14:paraId="27021A30" w14:textId="77777777" w:rsidR="00A8725E" w:rsidRDefault="00A8725E" w:rsidP="00A8725E">
      <w:pPr>
        <w:pStyle w:val="ListParagraph"/>
        <w:numPr>
          <w:ilvl w:val="0"/>
          <w:numId w:val="14"/>
        </w:numPr>
        <w:rPr>
          <w:lang w:eastAsia="en-GB" w:bidi="en-GB"/>
        </w:rPr>
      </w:pPr>
      <w:r>
        <w:rPr>
          <w:lang w:eastAsia="en-GB" w:bidi="en-GB"/>
        </w:rPr>
        <w:t>Purple pen for improvement – pupil editing and correcting pen.</w:t>
      </w:r>
    </w:p>
    <w:p w14:paraId="306CFCCB" w14:textId="03BB3F72" w:rsidR="00353B05" w:rsidRPr="00A8725E" w:rsidRDefault="00A8725E" w:rsidP="00167759">
      <w:pPr>
        <w:pStyle w:val="ListParagraph"/>
        <w:numPr>
          <w:ilvl w:val="0"/>
          <w:numId w:val="14"/>
        </w:numPr>
        <w:rPr>
          <w:lang w:eastAsia="en-GB" w:bidi="en-GB"/>
        </w:rPr>
      </w:pPr>
      <w:r>
        <w:rPr>
          <w:lang w:eastAsia="en-GB" w:bidi="en-GB"/>
        </w:rPr>
        <w:t>EEF – Education Endowment Foundation</w:t>
      </w:r>
    </w:p>
    <w:p w14:paraId="602AD734" w14:textId="77777777" w:rsidR="00353B05" w:rsidRDefault="00353B05" w:rsidP="00167759">
      <w:pPr>
        <w:rPr>
          <w:b/>
        </w:rPr>
      </w:pPr>
    </w:p>
    <w:p w14:paraId="68BE02BC" w14:textId="77777777" w:rsidR="00353B05" w:rsidRDefault="00353B05" w:rsidP="00167759">
      <w:pPr>
        <w:rPr>
          <w:b/>
        </w:rPr>
      </w:pPr>
    </w:p>
    <w:p w14:paraId="5C7BDCD5" w14:textId="77777777" w:rsidR="00353B05" w:rsidRDefault="00353B05" w:rsidP="00167759">
      <w:pPr>
        <w:rPr>
          <w:b/>
        </w:rPr>
      </w:pPr>
    </w:p>
    <w:p w14:paraId="16D3BEDC" w14:textId="77777777" w:rsidR="00353B05" w:rsidRDefault="00353B05" w:rsidP="00167759">
      <w:pPr>
        <w:rPr>
          <w:b/>
        </w:rPr>
      </w:pPr>
    </w:p>
    <w:p w14:paraId="544DAB7A" w14:textId="77777777" w:rsidR="00353B05" w:rsidRDefault="00353B05" w:rsidP="00167759">
      <w:pPr>
        <w:rPr>
          <w:b/>
        </w:rPr>
      </w:pPr>
    </w:p>
    <w:p w14:paraId="42B851F2" w14:textId="77777777" w:rsidR="00353B05" w:rsidRDefault="00353B05" w:rsidP="00167759">
      <w:pPr>
        <w:rPr>
          <w:b/>
        </w:rPr>
      </w:pPr>
    </w:p>
    <w:p w14:paraId="342C7699" w14:textId="77777777" w:rsidR="00353B05" w:rsidRDefault="00353B05" w:rsidP="00167759">
      <w:pPr>
        <w:rPr>
          <w:b/>
        </w:rPr>
      </w:pPr>
    </w:p>
    <w:p w14:paraId="28CEA293" w14:textId="77777777" w:rsidR="00353B05" w:rsidRDefault="00353B05" w:rsidP="00167759">
      <w:pPr>
        <w:rPr>
          <w:b/>
        </w:rPr>
      </w:pPr>
    </w:p>
    <w:p w14:paraId="1A3FB6D3" w14:textId="77777777" w:rsidR="00353B05" w:rsidRDefault="00353B05" w:rsidP="00167759">
      <w:pPr>
        <w:rPr>
          <w:b/>
        </w:rPr>
      </w:pPr>
    </w:p>
    <w:p w14:paraId="7123A252" w14:textId="6422228E" w:rsidR="00865110" w:rsidRPr="00865110" w:rsidRDefault="00865110">
      <w:pPr>
        <w:rPr>
          <w:rFonts w:ascii="Trebuchet MS" w:hAnsi="Trebuchet MS"/>
        </w:rPr>
      </w:pPr>
    </w:p>
    <w:sectPr w:rsidR="00865110" w:rsidRPr="00865110" w:rsidSect="00A93C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F710" w14:textId="77777777" w:rsidR="00E54E33" w:rsidRDefault="00E54E33" w:rsidP="00865110">
      <w:pPr>
        <w:spacing w:after="0" w:line="240" w:lineRule="auto"/>
      </w:pPr>
      <w:r>
        <w:separator/>
      </w:r>
    </w:p>
  </w:endnote>
  <w:endnote w:type="continuationSeparator" w:id="0">
    <w:p w14:paraId="0623AC4D" w14:textId="77777777" w:rsidR="00E54E33" w:rsidRDefault="00E54E33" w:rsidP="0086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0BC3" w14:textId="77777777" w:rsidR="00E54E33" w:rsidRDefault="00E54E33" w:rsidP="00865110">
      <w:pPr>
        <w:spacing w:after="0" w:line="240" w:lineRule="auto"/>
      </w:pPr>
      <w:r>
        <w:separator/>
      </w:r>
    </w:p>
  </w:footnote>
  <w:footnote w:type="continuationSeparator" w:id="0">
    <w:p w14:paraId="09BC45BB" w14:textId="77777777" w:rsidR="00E54E33" w:rsidRDefault="00E54E33" w:rsidP="0086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9AA"/>
    <w:multiLevelType w:val="hybridMultilevel"/>
    <w:tmpl w:val="77FC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F6172"/>
    <w:multiLevelType w:val="hybridMultilevel"/>
    <w:tmpl w:val="1902BD96"/>
    <w:lvl w:ilvl="0" w:tplc="B0DC5A94">
      <w:numFmt w:val="bullet"/>
      <w:lvlText w:val=""/>
      <w:lvlJc w:val="left"/>
      <w:pPr>
        <w:ind w:left="823" w:hanging="360"/>
      </w:pPr>
      <w:rPr>
        <w:rFonts w:ascii="Symbol" w:eastAsia="Symbol" w:hAnsi="Symbol" w:cs="Symbol" w:hint="default"/>
        <w:w w:val="100"/>
        <w:sz w:val="22"/>
        <w:szCs w:val="22"/>
        <w:lang w:val="en-GB" w:eastAsia="en-GB" w:bidi="en-GB"/>
      </w:rPr>
    </w:lvl>
    <w:lvl w:ilvl="1" w:tplc="599AC746">
      <w:numFmt w:val="bullet"/>
      <w:lvlText w:val="•"/>
      <w:lvlJc w:val="left"/>
      <w:pPr>
        <w:ind w:left="1638" w:hanging="360"/>
      </w:pPr>
      <w:rPr>
        <w:rFonts w:hint="default"/>
        <w:lang w:val="en-GB" w:eastAsia="en-GB" w:bidi="en-GB"/>
      </w:rPr>
    </w:lvl>
    <w:lvl w:ilvl="2" w:tplc="51441EBE">
      <w:numFmt w:val="bullet"/>
      <w:lvlText w:val="•"/>
      <w:lvlJc w:val="left"/>
      <w:pPr>
        <w:ind w:left="2457" w:hanging="360"/>
      </w:pPr>
      <w:rPr>
        <w:rFonts w:hint="default"/>
        <w:lang w:val="en-GB" w:eastAsia="en-GB" w:bidi="en-GB"/>
      </w:rPr>
    </w:lvl>
    <w:lvl w:ilvl="3" w:tplc="9F9C93AE">
      <w:numFmt w:val="bullet"/>
      <w:lvlText w:val="•"/>
      <w:lvlJc w:val="left"/>
      <w:pPr>
        <w:ind w:left="3276" w:hanging="360"/>
      </w:pPr>
      <w:rPr>
        <w:rFonts w:hint="default"/>
        <w:lang w:val="en-GB" w:eastAsia="en-GB" w:bidi="en-GB"/>
      </w:rPr>
    </w:lvl>
    <w:lvl w:ilvl="4" w:tplc="12161C4A">
      <w:numFmt w:val="bullet"/>
      <w:lvlText w:val="•"/>
      <w:lvlJc w:val="left"/>
      <w:pPr>
        <w:ind w:left="4095" w:hanging="360"/>
      </w:pPr>
      <w:rPr>
        <w:rFonts w:hint="default"/>
        <w:lang w:val="en-GB" w:eastAsia="en-GB" w:bidi="en-GB"/>
      </w:rPr>
    </w:lvl>
    <w:lvl w:ilvl="5" w:tplc="98FA5A48">
      <w:numFmt w:val="bullet"/>
      <w:lvlText w:val="•"/>
      <w:lvlJc w:val="left"/>
      <w:pPr>
        <w:ind w:left="4914" w:hanging="360"/>
      </w:pPr>
      <w:rPr>
        <w:rFonts w:hint="default"/>
        <w:lang w:val="en-GB" w:eastAsia="en-GB" w:bidi="en-GB"/>
      </w:rPr>
    </w:lvl>
    <w:lvl w:ilvl="6" w:tplc="ED78D142">
      <w:numFmt w:val="bullet"/>
      <w:lvlText w:val="•"/>
      <w:lvlJc w:val="left"/>
      <w:pPr>
        <w:ind w:left="5733" w:hanging="360"/>
      </w:pPr>
      <w:rPr>
        <w:rFonts w:hint="default"/>
        <w:lang w:val="en-GB" w:eastAsia="en-GB" w:bidi="en-GB"/>
      </w:rPr>
    </w:lvl>
    <w:lvl w:ilvl="7" w:tplc="8EA60446">
      <w:numFmt w:val="bullet"/>
      <w:lvlText w:val="•"/>
      <w:lvlJc w:val="left"/>
      <w:pPr>
        <w:ind w:left="6552" w:hanging="360"/>
      </w:pPr>
      <w:rPr>
        <w:rFonts w:hint="default"/>
        <w:lang w:val="en-GB" w:eastAsia="en-GB" w:bidi="en-GB"/>
      </w:rPr>
    </w:lvl>
    <w:lvl w:ilvl="8" w:tplc="493E6276">
      <w:numFmt w:val="bullet"/>
      <w:lvlText w:val="•"/>
      <w:lvlJc w:val="left"/>
      <w:pPr>
        <w:ind w:left="7370" w:hanging="360"/>
      </w:pPr>
      <w:rPr>
        <w:rFonts w:hint="default"/>
        <w:lang w:val="en-GB" w:eastAsia="en-GB" w:bidi="en-GB"/>
      </w:rPr>
    </w:lvl>
  </w:abstractNum>
  <w:abstractNum w:abstractNumId="2" w15:restartNumberingAfterBreak="0">
    <w:nsid w:val="0A1B6205"/>
    <w:multiLevelType w:val="hybridMultilevel"/>
    <w:tmpl w:val="30F2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610C7"/>
    <w:multiLevelType w:val="hybridMultilevel"/>
    <w:tmpl w:val="D0C4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66BA9"/>
    <w:multiLevelType w:val="hybridMultilevel"/>
    <w:tmpl w:val="6C7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02966"/>
    <w:multiLevelType w:val="multilevel"/>
    <w:tmpl w:val="EC90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60B8F"/>
    <w:multiLevelType w:val="hybridMultilevel"/>
    <w:tmpl w:val="19D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602C7F"/>
    <w:multiLevelType w:val="hybridMultilevel"/>
    <w:tmpl w:val="2014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11D62"/>
    <w:multiLevelType w:val="hybridMultilevel"/>
    <w:tmpl w:val="3C1E9CF8"/>
    <w:lvl w:ilvl="0" w:tplc="A964ECE8">
      <w:start w:val="5"/>
      <w:numFmt w:val="bullet"/>
      <w:lvlText w:val="-"/>
      <w:lvlJc w:val="left"/>
      <w:pPr>
        <w:ind w:left="1560" w:hanging="360"/>
      </w:pPr>
      <w:rPr>
        <w:rFonts w:ascii="Calibri" w:eastAsiaTheme="minorHAnsi" w:hAnsi="Calibri" w:cs="Calibri"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15:restartNumberingAfterBreak="0">
    <w:nsid w:val="443F7785"/>
    <w:multiLevelType w:val="hybridMultilevel"/>
    <w:tmpl w:val="3880E5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2755D"/>
    <w:multiLevelType w:val="hybridMultilevel"/>
    <w:tmpl w:val="67D2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94B7E"/>
    <w:multiLevelType w:val="hybridMultilevel"/>
    <w:tmpl w:val="05AC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AD6D7A"/>
    <w:multiLevelType w:val="hybridMultilevel"/>
    <w:tmpl w:val="7CEAA7E0"/>
    <w:lvl w:ilvl="0" w:tplc="CDEECD1E">
      <w:numFmt w:val="bullet"/>
      <w:lvlText w:val=""/>
      <w:lvlJc w:val="left"/>
      <w:pPr>
        <w:ind w:left="823" w:hanging="360"/>
      </w:pPr>
      <w:rPr>
        <w:rFonts w:ascii="Symbol" w:eastAsia="Symbol" w:hAnsi="Symbol" w:cs="Symbol" w:hint="default"/>
        <w:w w:val="100"/>
        <w:sz w:val="22"/>
        <w:szCs w:val="22"/>
        <w:lang w:val="en-GB" w:eastAsia="en-GB" w:bidi="en-GB"/>
      </w:rPr>
    </w:lvl>
    <w:lvl w:ilvl="1" w:tplc="853CE13C">
      <w:numFmt w:val="bullet"/>
      <w:lvlText w:val="•"/>
      <w:lvlJc w:val="left"/>
      <w:pPr>
        <w:ind w:left="1638" w:hanging="360"/>
      </w:pPr>
      <w:rPr>
        <w:rFonts w:hint="default"/>
        <w:lang w:val="en-GB" w:eastAsia="en-GB" w:bidi="en-GB"/>
      </w:rPr>
    </w:lvl>
    <w:lvl w:ilvl="2" w:tplc="5FE6834A">
      <w:numFmt w:val="bullet"/>
      <w:lvlText w:val="•"/>
      <w:lvlJc w:val="left"/>
      <w:pPr>
        <w:ind w:left="2457" w:hanging="360"/>
      </w:pPr>
      <w:rPr>
        <w:rFonts w:hint="default"/>
        <w:lang w:val="en-GB" w:eastAsia="en-GB" w:bidi="en-GB"/>
      </w:rPr>
    </w:lvl>
    <w:lvl w:ilvl="3" w:tplc="2BF27096">
      <w:numFmt w:val="bullet"/>
      <w:lvlText w:val="•"/>
      <w:lvlJc w:val="left"/>
      <w:pPr>
        <w:ind w:left="3276" w:hanging="360"/>
      </w:pPr>
      <w:rPr>
        <w:rFonts w:hint="default"/>
        <w:lang w:val="en-GB" w:eastAsia="en-GB" w:bidi="en-GB"/>
      </w:rPr>
    </w:lvl>
    <w:lvl w:ilvl="4" w:tplc="B6E6046A">
      <w:numFmt w:val="bullet"/>
      <w:lvlText w:val="•"/>
      <w:lvlJc w:val="left"/>
      <w:pPr>
        <w:ind w:left="4095" w:hanging="360"/>
      </w:pPr>
      <w:rPr>
        <w:rFonts w:hint="default"/>
        <w:lang w:val="en-GB" w:eastAsia="en-GB" w:bidi="en-GB"/>
      </w:rPr>
    </w:lvl>
    <w:lvl w:ilvl="5" w:tplc="BDC27040">
      <w:numFmt w:val="bullet"/>
      <w:lvlText w:val="•"/>
      <w:lvlJc w:val="left"/>
      <w:pPr>
        <w:ind w:left="4914" w:hanging="360"/>
      </w:pPr>
      <w:rPr>
        <w:rFonts w:hint="default"/>
        <w:lang w:val="en-GB" w:eastAsia="en-GB" w:bidi="en-GB"/>
      </w:rPr>
    </w:lvl>
    <w:lvl w:ilvl="6" w:tplc="AF586F36">
      <w:numFmt w:val="bullet"/>
      <w:lvlText w:val="•"/>
      <w:lvlJc w:val="left"/>
      <w:pPr>
        <w:ind w:left="5733" w:hanging="360"/>
      </w:pPr>
      <w:rPr>
        <w:rFonts w:hint="default"/>
        <w:lang w:val="en-GB" w:eastAsia="en-GB" w:bidi="en-GB"/>
      </w:rPr>
    </w:lvl>
    <w:lvl w:ilvl="7" w:tplc="DEF06036">
      <w:numFmt w:val="bullet"/>
      <w:lvlText w:val="•"/>
      <w:lvlJc w:val="left"/>
      <w:pPr>
        <w:ind w:left="6552" w:hanging="360"/>
      </w:pPr>
      <w:rPr>
        <w:rFonts w:hint="default"/>
        <w:lang w:val="en-GB" w:eastAsia="en-GB" w:bidi="en-GB"/>
      </w:rPr>
    </w:lvl>
    <w:lvl w:ilvl="8" w:tplc="70280A34">
      <w:numFmt w:val="bullet"/>
      <w:lvlText w:val="•"/>
      <w:lvlJc w:val="left"/>
      <w:pPr>
        <w:ind w:left="7370" w:hanging="360"/>
      </w:pPr>
      <w:rPr>
        <w:rFonts w:hint="default"/>
        <w:lang w:val="en-GB" w:eastAsia="en-GB" w:bidi="en-GB"/>
      </w:rPr>
    </w:lvl>
  </w:abstractNum>
  <w:abstractNum w:abstractNumId="13" w15:restartNumberingAfterBreak="0">
    <w:nsid w:val="7426254D"/>
    <w:multiLevelType w:val="hybridMultilevel"/>
    <w:tmpl w:val="61A8CBC2"/>
    <w:lvl w:ilvl="0" w:tplc="6F44DC20">
      <w:numFmt w:val="bullet"/>
      <w:lvlText w:val=""/>
      <w:lvlJc w:val="left"/>
      <w:pPr>
        <w:ind w:left="823" w:hanging="360"/>
      </w:pPr>
      <w:rPr>
        <w:rFonts w:ascii="Symbol" w:eastAsia="Symbol" w:hAnsi="Symbol" w:cs="Symbol" w:hint="default"/>
        <w:w w:val="100"/>
        <w:sz w:val="22"/>
        <w:szCs w:val="22"/>
        <w:lang w:val="en-GB" w:eastAsia="en-GB" w:bidi="en-GB"/>
      </w:rPr>
    </w:lvl>
    <w:lvl w:ilvl="1" w:tplc="6EAC5586">
      <w:numFmt w:val="bullet"/>
      <w:lvlText w:val="•"/>
      <w:lvlJc w:val="left"/>
      <w:pPr>
        <w:ind w:left="1638" w:hanging="360"/>
      </w:pPr>
      <w:rPr>
        <w:rFonts w:hint="default"/>
        <w:lang w:val="en-GB" w:eastAsia="en-GB" w:bidi="en-GB"/>
      </w:rPr>
    </w:lvl>
    <w:lvl w:ilvl="2" w:tplc="6BD2C098">
      <w:numFmt w:val="bullet"/>
      <w:lvlText w:val="•"/>
      <w:lvlJc w:val="left"/>
      <w:pPr>
        <w:ind w:left="2457" w:hanging="360"/>
      </w:pPr>
      <w:rPr>
        <w:rFonts w:hint="default"/>
        <w:lang w:val="en-GB" w:eastAsia="en-GB" w:bidi="en-GB"/>
      </w:rPr>
    </w:lvl>
    <w:lvl w:ilvl="3" w:tplc="383E1F88">
      <w:numFmt w:val="bullet"/>
      <w:lvlText w:val="•"/>
      <w:lvlJc w:val="left"/>
      <w:pPr>
        <w:ind w:left="3276" w:hanging="360"/>
      </w:pPr>
      <w:rPr>
        <w:rFonts w:hint="default"/>
        <w:lang w:val="en-GB" w:eastAsia="en-GB" w:bidi="en-GB"/>
      </w:rPr>
    </w:lvl>
    <w:lvl w:ilvl="4" w:tplc="2D8CB8DA">
      <w:numFmt w:val="bullet"/>
      <w:lvlText w:val="•"/>
      <w:lvlJc w:val="left"/>
      <w:pPr>
        <w:ind w:left="4095" w:hanging="360"/>
      </w:pPr>
      <w:rPr>
        <w:rFonts w:hint="default"/>
        <w:lang w:val="en-GB" w:eastAsia="en-GB" w:bidi="en-GB"/>
      </w:rPr>
    </w:lvl>
    <w:lvl w:ilvl="5" w:tplc="326A530E">
      <w:numFmt w:val="bullet"/>
      <w:lvlText w:val="•"/>
      <w:lvlJc w:val="left"/>
      <w:pPr>
        <w:ind w:left="4914" w:hanging="360"/>
      </w:pPr>
      <w:rPr>
        <w:rFonts w:hint="default"/>
        <w:lang w:val="en-GB" w:eastAsia="en-GB" w:bidi="en-GB"/>
      </w:rPr>
    </w:lvl>
    <w:lvl w:ilvl="6" w:tplc="9D80BAF4">
      <w:numFmt w:val="bullet"/>
      <w:lvlText w:val="•"/>
      <w:lvlJc w:val="left"/>
      <w:pPr>
        <w:ind w:left="5733" w:hanging="360"/>
      </w:pPr>
      <w:rPr>
        <w:rFonts w:hint="default"/>
        <w:lang w:val="en-GB" w:eastAsia="en-GB" w:bidi="en-GB"/>
      </w:rPr>
    </w:lvl>
    <w:lvl w:ilvl="7" w:tplc="954ADB00">
      <w:numFmt w:val="bullet"/>
      <w:lvlText w:val="•"/>
      <w:lvlJc w:val="left"/>
      <w:pPr>
        <w:ind w:left="6552" w:hanging="360"/>
      </w:pPr>
      <w:rPr>
        <w:rFonts w:hint="default"/>
        <w:lang w:val="en-GB" w:eastAsia="en-GB" w:bidi="en-GB"/>
      </w:rPr>
    </w:lvl>
    <w:lvl w:ilvl="8" w:tplc="3DAE8E10">
      <w:numFmt w:val="bullet"/>
      <w:lvlText w:val="•"/>
      <w:lvlJc w:val="left"/>
      <w:pPr>
        <w:ind w:left="7370" w:hanging="360"/>
      </w:pPr>
      <w:rPr>
        <w:rFonts w:hint="default"/>
        <w:lang w:val="en-GB" w:eastAsia="en-GB" w:bidi="en-GB"/>
      </w:rPr>
    </w:lvl>
  </w:abstractNum>
  <w:abstractNum w:abstractNumId="14" w15:restartNumberingAfterBreak="0">
    <w:nsid w:val="7AD4608A"/>
    <w:multiLevelType w:val="hybridMultilevel"/>
    <w:tmpl w:val="ABE6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1"/>
  </w:num>
  <w:num w:numId="5">
    <w:abstractNumId w:val="3"/>
  </w:num>
  <w:num w:numId="6">
    <w:abstractNumId w:val="7"/>
  </w:num>
  <w:num w:numId="7">
    <w:abstractNumId w:val="6"/>
  </w:num>
  <w:num w:numId="8">
    <w:abstractNumId w:val="4"/>
  </w:num>
  <w:num w:numId="9">
    <w:abstractNumId w:val="2"/>
  </w:num>
  <w:num w:numId="10">
    <w:abstractNumId w:val="9"/>
  </w:num>
  <w:num w:numId="11">
    <w:abstractNumId w:val="13"/>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10"/>
    <w:rsid w:val="000000BE"/>
    <w:rsid w:val="000164EF"/>
    <w:rsid w:val="000326CE"/>
    <w:rsid w:val="000B5F02"/>
    <w:rsid w:val="001536BC"/>
    <w:rsid w:val="00163E88"/>
    <w:rsid w:val="00167759"/>
    <w:rsid w:val="002035F3"/>
    <w:rsid w:val="00220A4F"/>
    <w:rsid w:val="002424B4"/>
    <w:rsid w:val="002557C0"/>
    <w:rsid w:val="00265733"/>
    <w:rsid w:val="00281FDD"/>
    <w:rsid w:val="002C09BC"/>
    <w:rsid w:val="002D140B"/>
    <w:rsid w:val="003205A3"/>
    <w:rsid w:val="003233C8"/>
    <w:rsid w:val="00353B05"/>
    <w:rsid w:val="003A5278"/>
    <w:rsid w:val="003E533A"/>
    <w:rsid w:val="004A55EB"/>
    <w:rsid w:val="004F3098"/>
    <w:rsid w:val="004F6F99"/>
    <w:rsid w:val="005068FD"/>
    <w:rsid w:val="005136A7"/>
    <w:rsid w:val="00565673"/>
    <w:rsid w:val="00576F74"/>
    <w:rsid w:val="005A6048"/>
    <w:rsid w:val="005E32A9"/>
    <w:rsid w:val="006A7258"/>
    <w:rsid w:val="006C7C7C"/>
    <w:rsid w:val="006E3B29"/>
    <w:rsid w:val="00742431"/>
    <w:rsid w:val="00753B4F"/>
    <w:rsid w:val="007819CF"/>
    <w:rsid w:val="007D47C9"/>
    <w:rsid w:val="007D5C3A"/>
    <w:rsid w:val="007F19A3"/>
    <w:rsid w:val="007F1F71"/>
    <w:rsid w:val="008236CE"/>
    <w:rsid w:val="008236DC"/>
    <w:rsid w:val="00837331"/>
    <w:rsid w:val="00865110"/>
    <w:rsid w:val="008C0356"/>
    <w:rsid w:val="008E4E95"/>
    <w:rsid w:val="00925DC9"/>
    <w:rsid w:val="00940869"/>
    <w:rsid w:val="00980CA8"/>
    <w:rsid w:val="009B2D95"/>
    <w:rsid w:val="009F0B4F"/>
    <w:rsid w:val="00A36A7F"/>
    <w:rsid w:val="00A8725E"/>
    <w:rsid w:val="00A93C2F"/>
    <w:rsid w:val="00AC4017"/>
    <w:rsid w:val="00B1167F"/>
    <w:rsid w:val="00B36596"/>
    <w:rsid w:val="00B76FA3"/>
    <w:rsid w:val="00BA7CF6"/>
    <w:rsid w:val="00CF20BF"/>
    <w:rsid w:val="00D10DA4"/>
    <w:rsid w:val="00D5764F"/>
    <w:rsid w:val="00DC5206"/>
    <w:rsid w:val="00E43F15"/>
    <w:rsid w:val="00E451E8"/>
    <w:rsid w:val="00E54E33"/>
    <w:rsid w:val="00EC781D"/>
    <w:rsid w:val="00FC03D1"/>
    <w:rsid w:val="00FC3575"/>
    <w:rsid w:val="00FE38D7"/>
    <w:rsid w:val="00FF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A8B6"/>
  <w15:docId w15:val="{5215D20A-873E-4661-BED0-1B4E725E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1"/>
    <w:qFormat/>
    <w:rsid w:val="002424B4"/>
    <w:pPr>
      <w:widowControl w:val="0"/>
      <w:autoSpaceDE w:val="0"/>
      <w:autoSpaceDN w:val="0"/>
      <w:spacing w:after="0" w:line="240" w:lineRule="auto"/>
      <w:ind w:left="118"/>
      <w:outlineLvl w:val="2"/>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110"/>
  </w:style>
  <w:style w:type="paragraph" w:styleId="Footer">
    <w:name w:val="footer"/>
    <w:basedOn w:val="Normal"/>
    <w:link w:val="FooterChar"/>
    <w:uiPriority w:val="99"/>
    <w:unhideWhenUsed/>
    <w:rsid w:val="00865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110"/>
  </w:style>
  <w:style w:type="paragraph" w:styleId="ListParagraph">
    <w:name w:val="List Paragraph"/>
    <w:basedOn w:val="Normal"/>
    <w:uiPriority w:val="34"/>
    <w:qFormat/>
    <w:rsid w:val="00865110"/>
    <w:pPr>
      <w:ind w:left="720"/>
      <w:contextualSpacing/>
    </w:pPr>
  </w:style>
  <w:style w:type="table" w:styleId="TableGrid">
    <w:name w:val="Table Grid"/>
    <w:basedOn w:val="TableNormal"/>
    <w:uiPriority w:val="59"/>
    <w:unhideWhenUsed/>
    <w:rsid w:val="00A9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B4"/>
    <w:rPr>
      <w:rFonts w:ascii="Tahoma" w:hAnsi="Tahoma" w:cs="Tahoma"/>
      <w:sz w:val="16"/>
      <w:szCs w:val="16"/>
    </w:rPr>
  </w:style>
  <w:style w:type="paragraph" w:styleId="BodyText">
    <w:name w:val="Body Text"/>
    <w:basedOn w:val="Normal"/>
    <w:link w:val="BodyTextChar"/>
    <w:uiPriority w:val="1"/>
    <w:qFormat/>
    <w:rsid w:val="002424B4"/>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424B4"/>
    <w:rPr>
      <w:rFonts w:ascii="Calibri" w:eastAsia="Calibri" w:hAnsi="Calibri" w:cs="Calibri"/>
      <w:lang w:eastAsia="en-GB" w:bidi="en-GB"/>
    </w:rPr>
  </w:style>
  <w:style w:type="character" w:customStyle="1" w:styleId="Heading3Char">
    <w:name w:val="Heading 3 Char"/>
    <w:basedOn w:val="DefaultParagraphFont"/>
    <w:link w:val="Heading3"/>
    <w:uiPriority w:val="1"/>
    <w:rsid w:val="002424B4"/>
    <w:rPr>
      <w:rFonts w:ascii="Calibri" w:eastAsia="Calibri" w:hAnsi="Calibri" w:cs="Calibri"/>
      <w:b/>
      <w:bC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09422">
      <w:bodyDiv w:val="1"/>
      <w:marLeft w:val="0"/>
      <w:marRight w:val="0"/>
      <w:marTop w:val="0"/>
      <w:marBottom w:val="0"/>
      <w:divBdr>
        <w:top w:val="none" w:sz="0" w:space="0" w:color="auto"/>
        <w:left w:val="none" w:sz="0" w:space="0" w:color="auto"/>
        <w:bottom w:val="none" w:sz="0" w:space="0" w:color="auto"/>
        <w:right w:val="none" w:sz="0" w:space="0" w:color="auto"/>
      </w:divBdr>
    </w:div>
    <w:div w:id="18941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en.wikipedia.org/wiki/File:ForgettingCurve.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59121-165C-48FB-A0D7-F123FB81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School</dc:creator>
  <cp:lastModifiedBy>Steve Lord</cp:lastModifiedBy>
  <cp:revision>3</cp:revision>
  <cp:lastPrinted>2019-08-29T09:03:00Z</cp:lastPrinted>
  <dcterms:created xsi:type="dcterms:W3CDTF">2019-09-20T13:25:00Z</dcterms:created>
  <dcterms:modified xsi:type="dcterms:W3CDTF">2019-10-14T19:11:00Z</dcterms:modified>
</cp:coreProperties>
</file>